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9D2D" w14:textId="77777777" w:rsidR="000D539B" w:rsidRPr="00693E8C" w:rsidRDefault="000D539B" w:rsidP="000D539B">
      <w:pPr>
        <w:jc w:val="center"/>
        <w:rPr>
          <w:b/>
          <w:sz w:val="32"/>
          <w:szCs w:val="32"/>
        </w:rPr>
      </w:pPr>
      <w:r w:rsidRPr="00693E8C">
        <w:rPr>
          <w:b/>
          <w:sz w:val="32"/>
          <w:szCs w:val="32"/>
        </w:rPr>
        <w:t xml:space="preserve">L’EUROPE COMME UTOPIE </w:t>
      </w:r>
      <w:proofErr w:type="gramStart"/>
      <w:r w:rsidRPr="00693E8C">
        <w:rPr>
          <w:b/>
          <w:sz w:val="32"/>
          <w:szCs w:val="32"/>
        </w:rPr>
        <w:t>COMMUNAUTAIRE :</w:t>
      </w:r>
      <w:proofErr w:type="gramEnd"/>
    </w:p>
    <w:p w14:paraId="16BEACA7" w14:textId="77777777" w:rsidR="000D539B" w:rsidRPr="00693E8C" w:rsidRDefault="000D539B" w:rsidP="000D539B">
      <w:pPr>
        <w:autoSpaceDE w:val="0"/>
        <w:autoSpaceDN w:val="0"/>
        <w:adjustRightInd w:val="0"/>
        <w:jc w:val="center"/>
        <w:rPr>
          <w:iCs/>
          <w:sz w:val="32"/>
          <w:szCs w:val="32"/>
        </w:rPr>
      </w:pPr>
      <w:r w:rsidRPr="00693E8C">
        <w:rPr>
          <w:b/>
          <w:sz w:val="32"/>
          <w:szCs w:val="32"/>
        </w:rPr>
        <w:t>PERSPECTIVE SOCIOLOGIQUE DE LA COMPLEXITE DE L’IDENTITE</w:t>
      </w:r>
    </w:p>
    <w:p w14:paraId="2BF24C53" w14:textId="77777777" w:rsidR="000D539B" w:rsidRPr="004B07EE" w:rsidRDefault="000D539B" w:rsidP="000D539B">
      <w:pPr>
        <w:autoSpaceDE w:val="0"/>
        <w:autoSpaceDN w:val="0"/>
        <w:adjustRightInd w:val="0"/>
        <w:ind w:left="2835" w:firstLine="702"/>
        <w:jc w:val="both"/>
        <w:rPr>
          <w:iCs/>
        </w:rPr>
      </w:pPr>
    </w:p>
    <w:p w14:paraId="0966D4D6" w14:textId="77777777" w:rsidR="000D539B" w:rsidRDefault="000D539B" w:rsidP="000D539B">
      <w:pPr>
        <w:autoSpaceDE w:val="0"/>
        <w:autoSpaceDN w:val="0"/>
        <w:adjustRightInd w:val="0"/>
        <w:ind w:left="2835" w:firstLine="702"/>
        <w:jc w:val="both"/>
        <w:rPr>
          <w:sz w:val="28"/>
          <w:szCs w:val="28"/>
        </w:rPr>
      </w:pPr>
      <w:r w:rsidRPr="004B07EE">
        <w:rPr>
          <w:sz w:val="28"/>
          <w:szCs w:val="28"/>
        </w:rPr>
        <w:t>Ali Aït Abdelmalek</w:t>
      </w:r>
      <w:r>
        <w:rPr>
          <w:rFonts w:eastAsia="Batang"/>
          <w:bCs/>
          <w:sz w:val="28"/>
          <w:szCs w:val="28"/>
          <w:vertAlign w:val="superscript"/>
        </w:rPr>
        <w:t>1</w:t>
      </w:r>
      <w:r>
        <w:rPr>
          <w:b/>
          <w:sz w:val="28"/>
          <w:szCs w:val="28"/>
          <w:vertAlign w:val="superscript"/>
        </w:rPr>
        <w:t>*</w:t>
      </w:r>
    </w:p>
    <w:p w14:paraId="48FFD090" w14:textId="77777777" w:rsidR="000D539B" w:rsidRDefault="000D539B" w:rsidP="000D539B">
      <w:pPr>
        <w:autoSpaceDE w:val="0"/>
        <w:autoSpaceDN w:val="0"/>
        <w:adjustRightInd w:val="0"/>
        <w:ind w:left="2835" w:firstLine="702"/>
        <w:jc w:val="both"/>
        <w:rPr>
          <w:sz w:val="28"/>
          <w:szCs w:val="28"/>
        </w:rPr>
      </w:pPr>
    </w:p>
    <w:p w14:paraId="18F0EE58" w14:textId="77777777" w:rsidR="000D539B" w:rsidRPr="004A25A2" w:rsidRDefault="000D539B" w:rsidP="000D539B">
      <w:pPr>
        <w:rPr>
          <w:sz w:val="20"/>
          <w:szCs w:val="20"/>
        </w:rPr>
      </w:pPr>
      <w:r>
        <w:rPr>
          <w:sz w:val="20"/>
          <w:szCs w:val="20"/>
          <w:vertAlign w:val="superscript"/>
        </w:rPr>
        <w:t>*</w:t>
      </w:r>
      <w:proofErr w:type="spellStart"/>
      <w:r w:rsidRPr="00693E8C">
        <w:rPr>
          <w:sz w:val="20"/>
          <w:szCs w:val="20"/>
        </w:rPr>
        <w:t>Professeur</w:t>
      </w:r>
      <w:proofErr w:type="spellEnd"/>
      <w:r w:rsidRPr="00693E8C">
        <w:rPr>
          <w:sz w:val="20"/>
          <w:szCs w:val="20"/>
        </w:rPr>
        <w:t xml:space="preserve"> des </w:t>
      </w:r>
      <w:proofErr w:type="spellStart"/>
      <w:r w:rsidRPr="00693E8C">
        <w:rPr>
          <w:sz w:val="20"/>
          <w:szCs w:val="20"/>
        </w:rPr>
        <w:t>Universités</w:t>
      </w:r>
      <w:proofErr w:type="spellEnd"/>
      <w:r w:rsidRPr="00693E8C">
        <w:rPr>
          <w:sz w:val="20"/>
          <w:szCs w:val="20"/>
        </w:rPr>
        <w:t xml:space="preserve"> </w:t>
      </w:r>
      <w:proofErr w:type="spellStart"/>
      <w:r w:rsidRPr="00693E8C">
        <w:rPr>
          <w:sz w:val="20"/>
          <w:szCs w:val="20"/>
        </w:rPr>
        <w:t>en</w:t>
      </w:r>
      <w:proofErr w:type="spellEnd"/>
      <w:r w:rsidRPr="00693E8C">
        <w:rPr>
          <w:sz w:val="20"/>
          <w:szCs w:val="20"/>
        </w:rPr>
        <w:t xml:space="preserve"> </w:t>
      </w:r>
      <w:proofErr w:type="spellStart"/>
      <w:r w:rsidRPr="00693E8C">
        <w:rPr>
          <w:sz w:val="20"/>
          <w:szCs w:val="20"/>
        </w:rPr>
        <w:t>Sociologie</w:t>
      </w:r>
      <w:proofErr w:type="spellEnd"/>
      <w:r w:rsidRPr="00693E8C">
        <w:rPr>
          <w:sz w:val="20"/>
          <w:szCs w:val="20"/>
        </w:rPr>
        <w:t xml:space="preserve"> (E.A.-LiRIS, Rennes 2) et </w:t>
      </w:r>
      <w:proofErr w:type="spellStart"/>
      <w:r w:rsidRPr="00693E8C">
        <w:rPr>
          <w:sz w:val="20"/>
          <w:szCs w:val="20"/>
        </w:rPr>
        <w:t>Président</w:t>
      </w:r>
      <w:proofErr w:type="spellEnd"/>
      <w:r w:rsidRPr="00693E8C">
        <w:rPr>
          <w:sz w:val="20"/>
          <w:szCs w:val="20"/>
        </w:rPr>
        <w:t xml:space="preserve"> du Groupe </w:t>
      </w:r>
      <w:proofErr w:type="spellStart"/>
      <w:r w:rsidRPr="00693E8C">
        <w:rPr>
          <w:sz w:val="20"/>
          <w:szCs w:val="20"/>
        </w:rPr>
        <w:t>d’Etudes</w:t>
      </w:r>
      <w:proofErr w:type="spellEnd"/>
      <w:r w:rsidRPr="00693E8C">
        <w:rPr>
          <w:sz w:val="20"/>
          <w:szCs w:val="20"/>
        </w:rPr>
        <w:t xml:space="preserve"> et de </w:t>
      </w:r>
      <w:proofErr w:type="spellStart"/>
      <w:r w:rsidRPr="00693E8C">
        <w:rPr>
          <w:sz w:val="20"/>
          <w:szCs w:val="20"/>
        </w:rPr>
        <w:t>Recherches</w:t>
      </w:r>
      <w:proofErr w:type="spellEnd"/>
      <w:r w:rsidRPr="00693E8C">
        <w:rPr>
          <w:sz w:val="20"/>
          <w:szCs w:val="20"/>
        </w:rPr>
        <w:t xml:space="preserve"> les Pays (GERP)</w:t>
      </w:r>
      <w:r>
        <w:rPr>
          <w:sz w:val="20"/>
          <w:szCs w:val="20"/>
        </w:rPr>
        <w:t>, Rennes, France</w:t>
      </w:r>
    </w:p>
    <w:p w14:paraId="6DF46B20" w14:textId="77777777" w:rsidR="000D539B" w:rsidRDefault="000D539B" w:rsidP="000D539B">
      <w:pPr>
        <w:autoSpaceDE w:val="0"/>
        <w:autoSpaceDN w:val="0"/>
        <w:adjustRightInd w:val="0"/>
        <w:ind w:left="2835" w:hanging="1984"/>
        <w:contextualSpacing/>
        <w:rPr>
          <w:sz w:val="20"/>
          <w:szCs w:val="20"/>
        </w:rPr>
      </w:pPr>
    </w:p>
    <w:p w14:paraId="54BE9D90" w14:textId="77777777" w:rsidR="000D539B" w:rsidRPr="004A25A2" w:rsidRDefault="000D539B" w:rsidP="000D539B">
      <w:pPr>
        <w:contextualSpacing/>
        <w:rPr>
          <w:sz w:val="20"/>
          <w:szCs w:val="20"/>
        </w:rPr>
      </w:pPr>
      <w:r w:rsidRPr="004A25A2">
        <w:rPr>
          <w:sz w:val="20"/>
          <w:szCs w:val="20"/>
        </w:rPr>
        <w:t xml:space="preserve">Received: </w:t>
      </w:r>
      <w:r>
        <w:rPr>
          <w:sz w:val="20"/>
          <w:szCs w:val="20"/>
        </w:rPr>
        <w:t>18</w:t>
      </w:r>
      <w:r w:rsidRPr="004A25A2">
        <w:rPr>
          <w:sz w:val="20"/>
          <w:szCs w:val="20"/>
        </w:rPr>
        <w:t>/06/2022</w:t>
      </w:r>
    </w:p>
    <w:p w14:paraId="2FAF8FBB" w14:textId="77777777" w:rsidR="000D539B" w:rsidRPr="004A25A2" w:rsidRDefault="000D539B" w:rsidP="000D539B">
      <w:pPr>
        <w:contextualSpacing/>
        <w:rPr>
          <w:sz w:val="20"/>
          <w:szCs w:val="20"/>
        </w:rPr>
      </w:pPr>
      <w:r w:rsidRPr="004A25A2">
        <w:rPr>
          <w:sz w:val="20"/>
          <w:szCs w:val="20"/>
        </w:rPr>
        <w:t xml:space="preserve">Accepted: </w:t>
      </w:r>
      <w:r>
        <w:rPr>
          <w:sz w:val="20"/>
          <w:szCs w:val="20"/>
        </w:rPr>
        <w:t>12</w:t>
      </w:r>
      <w:r w:rsidRPr="004A25A2">
        <w:rPr>
          <w:sz w:val="20"/>
          <w:szCs w:val="20"/>
        </w:rPr>
        <w:t>/0</w:t>
      </w:r>
      <w:r>
        <w:rPr>
          <w:sz w:val="20"/>
          <w:szCs w:val="20"/>
        </w:rPr>
        <w:t>9</w:t>
      </w:r>
      <w:r w:rsidRPr="004A25A2">
        <w:rPr>
          <w:sz w:val="20"/>
          <w:szCs w:val="20"/>
        </w:rPr>
        <w:t>/2022</w:t>
      </w:r>
    </w:p>
    <w:p w14:paraId="7D29BA6B" w14:textId="1B2E2325" w:rsidR="000D539B" w:rsidRPr="004A25A2" w:rsidRDefault="000D539B" w:rsidP="000D539B">
      <w:pPr>
        <w:contextualSpacing/>
        <w:rPr>
          <w:sz w:val="20"/>
          <w:szCs w:val="20"/>
        </w:rPr>
      </w:pPr>
      <w:r w:rsidRPr="004A25A2">
        <w:rPr>
          <w:sz w:val="20"/>
          <w:szCs w:val="20"/>
        </w:rPr>
        <w:t xml:space="preserve">Published: </w:t>
      </w:r>
      <w:r w:rsidR="00EF4B54">
        <w:rPr>
          <w:sz w:val="20"/>
          <w:szCs w:val="20"/>
        </w:rPr>
        <w:t>20</w:t>
      </w:r>
      <w:r w:rsidRPr="004A25A2">
        <w:rPr>
          <w:sz w:val="20"/>
          <w:szCs w:val="20"/>
        </w:rPr>
        <w:t>/09/2022</w:t>
      </w:r>
    </w:p>
    <w:p w14:paraId="44E191A2" w14:textId="77777777" w:rsidR="000D539B" w:rsidRPr="004A25A2" w:rsidRDefault="000D539B" w:rsidP="000D539B">
      <w:pPr>
        <w:autoSpaceDE w:val="0"/>
        <w:autoSpaceDN w:val="0"/>
        <w:adjustRightInd w:val="0"/>
        <w:rPr>
          <w:sz w:val="20"/>
          <w:szCs w:val="20"/>
        </w:rPr>
      </w:pPr>
    </w:p>
    <w:p w14:paraId="1C9CC9F2" w14:textId="000D4D10" w:rsidR="000D539B" w:rsidRDefault="000D539B" w:rsidP="000D539B">
      <w:pPr>
        <w:contextualSpacing/>
        <w:rPr>
          <w:sz w:val="20"/>
          <w:szCs w:val="20"/>
        </w:rPr>
      </w:pPr>
      <w:r w:rsidRPr="004A25A2">
        <w:rPr>
          <w:sz w:val="20"/>
          <w:szCs w:val="20"/>
        </w:rPr>
        <w:t xml:space="preserve">DOI: </w:t>
      </w:r>
      <w:r w:rsidR="00C01E1D" w:rsidRPr="00C01E1D">
        <w:rPr>
          <w:sz w:val="20"/>
          <w:szCs w:val="20"/>
        </w:rPr>
        <w:t>10.46473/WCSAJ27240606/20-09-2022-0007//full/html</w:t>
      </w:r>
    </w:p>
    <w:p w14:paraId="45FC1770" w14:textId="4A810E20" w:rsidR="000D539B" w:rsidRPr="004A25A2" w:rsidRDefault="000D539B" w:rsidP="000D539B">
      <w:pPr>
        <w:contextualSpacing/>
      </w:pPr>
      <w:r w:rsidRPr="004A25A2">
        <w:rPr>
          <w:sz w:val="20"/>
          <w:szCs w:val="20"/>
        </w:rPr>
        <w:t>Category: Resea</w:t>
      </w:r>
      <w:r w:rsidR="00BD4810">
        <w:rPr>
          <w:sz w:val="20"/>
          <w:szCs w:val="20"/>
        </w:rPr>
        <w:t>r</w:t>
      </w:r>
      <w:r w:rsidRPr="004A25A2">
        <w:rPr>
          <w:sz w:val="20"/>
          <w:szCs w:val="20"/>
        </w:rPr>
        <w:t>ch Paper</w:t>
      </w:r>
    </w:p>
    <w:p w14:paraId="731C0B4F" w14:textId="77777777" w:rsidR="000D539B" w:rsidRPr="005103B2" w:rsidRDefault="000D539B" w:rsidP="000D539B">
      <w:pPr>
        <w:pStyle w:val="Heading2"/>
        <w:rPr>
          <w:rFonts w:cs="Times New Roman"/>
          <w:b/>
          <w:bCs/>
          <w:szCs w:val="24"/>
        </w:rPr>
      </w:pPr>
      <w:r w:rsidRPr="005103B2">
        <w:rPr>
          <w:rFonts w:cs="Times New Roman"/>
          <w:b/>
          <w:bCs/>
          <w:szCs w:val="24"/>
        </w:rPr>
        <w:t>ABSTRACT</w:t>
      </w:r>
    </w:p>
    <w:p w14:paraId="15EADDEC" w14:textId="77777777" w:rsidR="000D539B" w:rsidRPr="00285DFA" w:rsidRDefault="000D539B" w:rsidP="000D539B">
      <w:pPr>
        <w:jc w:val="both"/>
      </w:pPr>
      <w:r w:rsidRPr="002334D6">
        <w:t xml:space="preserve">The social world is experiencing </w:t>
      </w:r>
      <w:r w:rsidRPr="007B2A4D">
        <w:t>–</w:t>
      </w:r>
      <w:r w:rsidRPr="002334D6">
        <w:t xml:space="preserve"> with modernization, the development of science, especially of communication, social changes and social organizations </w:t>
      </w:r>
      <w:r w:rsidRPr="007B2A4D">
        <w:t>–</w:t>
      </w:r>
      <w:r w:rsidRPr="002334D6">
        <w:t xml:space="preserve"> upheavals related not only to the identity and cultural reality, but also to the paradigmatic one.</w:t>
      </w:r>
      <w:r>
        <w:t xml:space="preserve"> </w:t>
      </w:r>
      <w:r w:rsidRPr="00285DFA">
        <w:t>This is what paved the way for the sociological analysis, in particular, of societies as “complex systems”. It is precisely within this framework that Edgar Morin, sociologist (and so much more…), implemented his theory of complexity (and in fact, well after Descartes and Bachelard, his own “method”</w:t>
      </w:r>
      <w:r w:rsidRPr="00285DFA">
        <w:rPr>
          <w:rStyle w:val="FootnoteReference"/>
          <w:rFonts w:eastAsiaTheme="majorEastAsia"/>
        </w:rPr>
        <w:footnoteReference w:id="1"/>
      </w:r>
      <w:r w:rsidRPr="00285DFA">
        <w:t>) by articulating, in a systematic way, the social perspectives, with the biological and physical dimensions (nature), but also with the more anthropological and psychological aspects (culture) around his, now famous, concept of “complexity”. In an attempt to understand the transition from a territorial identity, in traditional and rural societies, to a more professional identity, in more modern and urban societies, we have mobilized the main paradigms of complex thought. European construction has, in fact, turned out to be a “social laboratory” for analysis.</w:t>
      </w:r>
    </w:p>
    <w:p w14:paraId="6E5062E6" w14:textId="77777777" w:rsidR="000D539B" w:rsidRPr="00285DFA" w:rsidRDefault="000D539B" w:rsidP="000D539B">
      <w:pPr>
        <w:jc w:val="both"/>
      </w:pPr>
      <w:r w:rsidRPr="00285DFA">
        <w:rPr>
          <w:b/>
          <w:bCs/>
        </w:rPr>
        <w:t xml:space="preserve">Keywords: </w:t>
      </w:r>
      <w:r w:rsidRPr="00285DFA">
        <w:rPr>
          <w:bCs/>
        </w:rPr>
        <w:t>Professional and territorial identity; complexity; Europe, nation-state and local societies; social connections; community utopia and national ideology.</w:t>
      </w:r>
      <w:r>
        <w:rPr>
          <w:bCs/>
        </w:rPr>
        <w:t xml:space="preserve"> </w:t>
      </w:r>
    </w:p>
    <w:p w14:paraId="1CEF0C4A" w14:textId="77777777" w:rsidR="000D539B" w:rsidRDefault="000D539B" w:rsidP="000D539B">
      <w:pPr>
        <w:rPr>
          <w:iCs/>
        </w:rPr>
      </w:pPr>
    </w:p>
    <w:p w14:paraId="19B73ABE" w14:textId="77777777" w:rsidR="000D539B" w:rsidRDefault="000D539B" w:rsidP="000D539B">
      <w:pPr>
        <w:rPr>
          <w:iCs/>
        </w:rPr>
      </w:pPr>
    </w:p>
    <w:p w14:paraId="255545EB" w14:textId="77777777" w:rsidR="000D539B" w:rsidRPr="00432A7A" w:rsidRDefault="000D539B" w:rsidP="000D539B">
      <w:pPr>
        <w:autoSpaceDE w:val="0"/>
        <w:autoSpaceDN w:val="0"/>
        <w:adjustRightInd w:val="0"/>
        <w:ind w:left="2835" w:firstLine="702"/>
        <w:jc w:val="both"/>
        <w:rPr>
          <w:i/>
          <w:iCs/>
        </w:rPr>
      </w:pPr>
      <w:r w:rsidRPr="00432A7A">
        <w:rPr>
          <w:i/>
          <w:iCs/>
        </w:rPr>
        <w:t>« </w:t>
      </w:r>
      <w:proofErr w:type="spellStart"/>
      <w:r w:rsidRPr="00432A7A">
        <w:rPr>
          <w:i/>
          <w:iCs/>
        </w:rPr>
        <w:t>Changeons</w:t>
      </w:r>
      <w:proofErr w:type="spellEnd"/>
      <w:r w:rsidRPr="00432A7A">
        <w:rPr>
          <w:i/>
          <w:iCs/>
        </w:rPr>
        <w:t xml:space="preserve"> de </w:t>
      </w:r>
      <w:proofErr w:type="gramStart"/>
      <w:r w:rsidRPr="00432A7A">
        <w:rPr>
          <w:i/>
          <w:iCs/>
        </w:rPr>
        <w:t>Voie ;</w:t>
      </w:r>
      <w:proofErr w:type="gramEnd"/>
      <w:r w:rsidRPr="00432A7A">
        <w:rPr>
          <w:i/>
          <w:iCs/>
        </w:rPr>
        <w:t xml:space="preserve"> </w:t>
      </w:r>
      <w:proofErr w:type="spellStart"/>
      <w:r w:rsidRPr="00432A7A">
        <w:rPr>
          <w:i/>
          <w:iCs/>
        </w:rPr>
        <w:t>changeons</w:t>
      </w:r>
      <w:proofErr w:type="spellEnd"/>
      <w:r w:rsidRPr="00432A7A">
        <w:rPr>
          <w:i/>
          <w:iCs/>
        </w:rPr>
        <w:t xml:space="preserve"> de Vie </w:t>
      </w:r>
      <w:r w:rsidRPr="00432A7A">
        <w:rPr>
          <w:i/>
        </w:rPr>
        <w:t xml:space="preserve">», </w:t>
      </w:r>
      <w:proofErr w:type="spellStart"/>
      <w:r w:rsidRPr="00432A7A">
        <w:rPr>
          <w:bCs/>
          <w:i/>
        </w:rPr>
        <w:t>l’Appel</w:t>
      </w:r>
      <w:proofErr w:type="spellEnd"/>
      <w:r w:rsidRPr="00432A7A">
        <w:rPr>
          <w:bCs/>
          <w:i/>
        </w:rPr>
        <w:t xml:space="preserve"> du philosophe et </w:t>
      </w:r>
      <w:proofErr w:type="spellStart"/>
      <w:r w:rsidRPr="00432A7A">
        <w:rPr>
          <w:bCs/>
          <w:i/>
        </w:rPr>
        <w:t>sociologue</w:t>
      </w:r>
      <w:proofErr w:type="spellEnd"/>
      <w:r w:rsidRPr="00432A7A">
        <w:rPr>
          <w:bCs/>
          <w:i/>
        </w:rPr>
        <w:t xml:space="preserve"> </w:t>
      </w:r>
      <w:r w:rsidRPr="00432A7A">
        <w:rPr>
          <w:b/>
          <w:bCs/>
          <w:i/>
        </w:rPr>
        <w:t xml:space="preserve">Edgar Morin </w:t>
      </w:r>
      <w:r w:rsidRPr="00432A7A">
        <w:rPr>
          <w:i/>
        </w:rPr>
        <w:t xml:space="preserve">: « </w:t>
      </w:r>
      <w:r w:rsidRPr="00432A7A">
        <w:rPr>
          <w:i/>
          <w:iCs/>
        </w:rPr>
        <w:t xml:space="preserve">Nous </w:t>
      </w:r>
      <w:proofErr w:type="spellStart"/>
      <w:r w:rsidRPr="00432A7A">
        <w:rPr>
          <w:i/>
          <w:iCs/>
        </w:rPr>
        <w:t>sommes</w:t>
      </w:r>
      <w:proofErr w:type="spellEnd"/>
      <w:r w:rsidRPr="00432A7A">
        <w:rPr>
          <w:i/>
          <w:iCs/>
        </w:rPr>
        <w:t xml:space="preserve"> </w:t>
      </w:r>
      <w:proofErr w:type="spellStart"/>
      <w:r w:rsidRPr="00432A7A">
        <w:rPr>
          <w:i/>
          <w:iCs/>
        </w:rPr>
        <w:t>innombrables</w:t>
      </w:r>
      <w:proofErr w:type="spellEnd"/>
      <w:r w:rsidRPr="00432A7A">
        <w:rPr>
          <w:i/>
          <w:iCs/>
        </w:rPr>
        <w:t xml:space="preserve"> </w:t>
      </w:r>
      <w:proofErr w:type="spellStart"/>
      <w:r w:rsidRPr="00432A7A">
        <w:rPr>
          <w:i/>
          <w:iCs/>
        </w:rPr>
        <w:t>mais</w:t>
      </w:r>
      <w:proofErr w:type="spellEnd"/>
      <w:r w:rsidRPr="00432A7A">
        <w:rPr>
          <w:i/>
          <w:iCs/>
        </w:rPr>
        <w:t xml:space="preserve"> </w:t>
      </w:r>
      <w:proofErr w:type="spellStart"/>
      <w:r w:rsidRPr="00432A7A">
        <w:rPr>
          <w:i/>
          <w:iCs/>
        </w:rPr>
        <w:t>dispersés</w:t>
      </w:r>
      <w:proofErr w:type="spellEnd"/>
      <w:r w:rsidRPr="00432A7A">
        <w:rPr>
          <w:i/>
          <w:iCs/>
        </w:rPr>
        <w:t xml:space="preserve">, à supporter de plus </w:t>
      </w:r>
      <w:proofErr w:type="spellStart"/>
      <w:r w:rsidRPr="00432A7A">
        <w:rPr>
          <w:i/>
          <w:iCs/>
        </w:rPr>
        <w:t>en</w:t>
      </w:r>
      <w:proofErr w:type="spellEnd"/>
      <w:r w:rsidRPr="00432A7A">
        <w:rPr>
          <w:i/>
          <w:iCs/>
        </w:rPr>
        <w:t xml:space="preserve"> plus </w:t>
      </w:r>
      <w:proofErr w:type="spellStart"/>
      <w:r w:rsidRPr="00432A7A">
        <w:rPr>
          <w:i/>
          <w:iCs/>
        </w:rPr>
        <w:t>difficilement</w:t>
      </w:r>
      <w:proofErr w:type="spellEnd"/>
      <w:r w:rsidRPr="00432A7A">
        <w:rPr>
          <w:i/>
          <w:iCs/>
        </w:rPr>
        <w:t xml:space="preserve"> </w:t>
      </w:r>
      <w:proofErr w:type="spellStart"/>
      <w:r w:rsidRPr="00432A7A">
        <w:rPr>
          <w:i/>
          <w:iCs/>
        </w:rPr>
        <w:t>l’hégémonie</w:t>
      </w:r>
      <w:proofErr w:type="spellEnd"/>
      <w:r w:rsidRPr="00432A7A">
        <w:rPr>
          <w:i/>
          <w:iCs/>
        </w:rPr>
        <w:t xml:space="preserve"> du profit, de </w:t>
      </w:r>
      <w:proofErr w:type="spellStart"/>
      <w:r w:rsidRPr="00432A7A">
        <w:rPr>
          <w:i/>
          <w:iCs/>
        </w:rPr>
        <w:t>l’argent</w:t>
      </w:r>
      <w:proofErr w:type="spellEnd"/>
      <w:r w:rsidRPr="00432A7A">
        <w:rPr>
          <w:i/>
          <w:iCs/>
        </w:rPr>
        <w:t xml:space="preserve">, du </w:t>
      </w:r>
      <w:proofErr w:type="spellStart"/>
      <w:r w:rsidRPr="00432A7A">
        <w:rPr>
          <w:i/>
          <w:iCs/>
        </w:rPr>
        <w:t>calcul</w:t>
      </w:r>
      <w:proofErr w:type="spellEnd"/>
      <w:r w:rsidRPr="00432A7A">
        <w:rPr>
          <w:i/>
          <w:iCs/>
        </w:rPr>
        <w:t xml:space="preserve"> (</w:t>
      </w:r>
      <w:proofErr w:type="spellStart"/>
      <w:r w:rsidRPr="00432A7A">
        <w:rPr>
          <w:i/>
          <w:iCs/>
        </w:rPr>
        <w:t>statistiques</w:t>
      </w:r>
      <w:proofErr w:type="spellEnd"/>
      <w:r w:rsidRPr="00432A7A">
        <w:rPr>
          <w:i/>
          <w:iCs/>
        </w:rPr>
        <w:t xml:space="preserve">, </w:t>
      </w:r>
      <w:proofErr w:type="spellStart"/>
      <w:r w:rsidRPr="00432A7A">
        <w:rPr>
          <w:i/>
          <w:iCs/>
        </w:rPr>
        <w:t>croissance</w:t>
      </w:r>
      <w:proofErr w:type="spellEnd"/>
      <w:r w:rsidRPr="00432A7A">
        <w:rPr>
          <w:i/>
          <w:iCs/>
        </w:rPr>
        <w:t xml:space="preserve">, PIB, sondages) qui </w:t>
      </w:r>
      <w:proofErr w:type="spellStart"/>
      <w:r w:rsidRPr="00432A7A">
        <w:rPr>
          <w:i/>
          <w:iCs/>
        </w:rPr>
        <w:t>ignorent</w:t>
      </w:r>
      <w:proofErr w:type="spellEnd"/>
      <w:r w:rsidRPr="00432A7A">
        <w:rPr>
          <w:i/>
          <w:iCs/>
        </w:rPr>
        <w:t xml:space="preserve"> </w:t>
      </w:r>
      <w:proofErr w:type="spellStart"/>
      <w:r w:rsidRPr="00432A7A">
        <w:rPr>
          <w:i/>
          <w:iCs/>
        </w:rPr>
        <w:t>nos</w:t>
      </w:r>
      <w:proofErr w:type="spellEnd"/>
      <w:r w:rsidRPr="00432A7A">
        <w:rPr>
          <w:i/>
          <w:iCs/>
        </w:rPr>
        <w:t xml:space="preserve"> </w:t>
      </w:r>
      <w:proofErr w:type="spellStart"/>
      <w:r w:rsidRPr="00432A7A">
        <w:rPr>
          <w:i/>
          <w:iCs/>
        </w:rPr>
        <w:t>vrais</w:t>
      </w:r>
      <w:proofErr w:type="spellEnd"/>
      <w:r w:rsidRPr="00432A7A">
        <w:rPr>
          <w:i/>
          <w:iCs/>
        </w:rPr>
        <w:t xml:space="preserve"> </w:t>
      </w:r>
      <w:proofErr w:type="spellStart"/>
      <w:r w:rsidRPr="00432A7A">
        <w:rPr>
          <w:i/>
          <w:iCs/>
        </w:rPr>
        <w:t>besoins</w:t>
      </w:r>
      <w:proofErr w:type="spellEnd"/>
      <w:r w:rsidRPr="00432A7A">
        <w:rPr>
          <w:i/>
          <w:iCs/>
        </w:rPr>
        <w:t xml:space="preserve"> </w:t>
      </w:r>
      <w:proofErr w:type="spellStart"/>
      <w:r w:rsidRPr="00432A7A">
        <w:rPr>
          <w:i/>
          <w:iCs/>
        </w:rPr>
        <w:t>ainsi</w:t>
      </w:r>
      <w:proofErr w:type="spellEnd"/>
      <w:r w:rsidRPr="00432A7A">
        <w:rPr>
          <w:i/>
          <w:iCs/>
        </w:rPr>
        <w:t xml:space="preserve"> que </w:t>
      </w:r>
      <w:proofErr w:type="spellStart"/>
      <w:r w:rsidRPr="00432A7A">
        <w:rPr>
          <w:i/>
          <w:iCs/>
        </w:rPr>
        <w:t>nos</w:t>
      </w:r>
      <w:proofErr w:type="spellEnd"/>
      <w:r w:rsidRPr="00432A7A">
        <w:rPr>
          <w:i/>
          <w:iCs/>
        </w:rPr>
        <w:t xml:space="preserve"> </w:t>
      </w:r>
      <w:proofErr w:type="spellStart"/>
      <w:r w:rsidRPr="00432A7A">
        <w:rPr>
          <w:i/>
          <w:iCs/>
        </w:rPr>
        <w:t>légitimes</w:t>
      </w:r>
      <w:proofErr w:type="spellEnd"/>
      <w:r w:rsidRPr="00432A7A">
        <w:rPr>
          <w:i/>
          <w:iCs/>
        </w:rPr>
        <w:t xml:space="preserve"> aspirations à </w:t>
      </w:r>
      <w:proofErr w:type="spellStart"/>
      <w:r w:rsidRPr="00432A7A">
        <w:rPr>
          <w:i/>
          <w:iCs/>
        </w:rPr>
        <w:t>une</w:t>
      </w:r>
      <w:proofErr w:type="spellEnd"/>
      <w:r w:rsidRPr="00432A7A">
        <w:rPr>
          <w:i/>
          <w:iCs/>
        </w:rPr>
        <w:t xml:space="preserve"> vie à la </w:t>
      </w:r>
      <w:proofErr w:type="spellStart"/>
      <w:r w:rsidRPr="00432A7A">
        <w:rPr>
          <w:i/>
          <w:iCs/>
        </w:rPr>
        <w:t>fois</w:t>
      </w:r>
      <w:proofErr w:type="spellEnd"/>
      <w:r w:rsidRPr="00432A7A">
        <w:rPr>
          <w:i/>
          <w:iCs/>
        </w:rPr>
        <w:t xml:space="preserve"> </w:t>
      </w:r>
      <w:proofErr w:type="spellStart"/>
      <w:r w:rsidRPr="00432A7A">
        <w:rPr>
          <w:i/>
          <w:iCs/>
        </w:rPr>
        <w:t>autonome</w:t>
      </w:r>
      <w:proofErr w:type="spellEnd"/>
      <w:r w:rsidRPr="00432A7A">
        <w:rPr>
          <w:i/>
          <w:iCs/>
        </w:rPr>
        <w:t xml:space="preserve"> et </w:t>
      </w:r>
      <w:proofErr w:type="spellStart"/>
      <w:r w:rsidRPr="00432A7A">
        <w:rPr>
          <w:i/>
          <w:iCs/>
        </w:rPr>
        <w:t>communautaire</w:t>
      </w:r>
      <w:proofErr w:type="spellEnd"/>
      <w:r w:rsidRPr="00432A7A">
        <w:rPr>
          <w:i/>
          <w:iCs/>
        </w:rPr>
        <w:t xml:space="preserve">. Nous </w:t>
      </w:r>
      <w:proofErr w:type="spellStart"/>
      <w:r w:rsidRPr="00432A7A">
        <w:rPr>
          <w:i/>
          <w:iCs/>
        </w:rPr>
        <w:t>sommes</w:t>
      </w:r>
      <w:proofErr w:type="spellEnd"/>
      <w:r w:rsidRPr="00432A7A">
        <w:rPr>
          <w:i/>
          <w:iCs/>
        </w:rPr>
        <w:t xml:space="preserve"> </w:t>
      </w:r>
      <w:proofErr w:type="spellStart"/>
      <w:r w:rsidRPr="00432A7A">
        <w:rPr>
          <w:i/>
          <w:iCs/>
        </w:rPr>
        <w:t>innombrables</w:t>
      </w:r>
      <w:proofErr w:type="spellEnd"/>
      <w:r w:rsidRPr="00432A7A">
        <w:rPr>
          <w:i/>
          <w:iCs/>
        </w:rPr>
        <w:t xml:space="preserve"> </w:t>
      </w:r>
      <w:proofErr w:type="spellStart"/>
      <w:r w:rsidRPr="00432A7A">
        <w:rPr>
          <w:i/>
          <w:iCs/>
        </w:rPr>
        <w:t>mais</w:t>
      </w:r>
      <w:proofErr w:type="spellEnd"/>
      <w:r w:rsidRPr="00432A7A">
        <w:rPr>
          <w:i/>
          <w:iCs/>
        </w:rPr>
        <w:t xml:space="preserve"> </w:t>
      </w:r>
      <w:proofErr w:type="spellStart"/>
      <w:r w:rsidRPr="00432A7A">
        <w:rPr>
          <w:i/>
          <w:iCs/>
        </w:rPr>
        <w:t>séparés</w:t>
      </w:r>
      <w:proofErr w:type="spellEnd"/>
      <w:r w:rsidRPr="00432A7A">
        <w:rPr>
          <w:i/>
          <w:iCs/>
        </w:rPr>
        <w:t xml:space="preserve"> et </w:t>
      </w:r>
      <w:proofErr w:type="spellStart"/>
      <w:r w:rsidRPr="00432A7A">
        <w:rPr>
          <w:i/>
          <w:iCs/>
        </w:rPr>
        <w:t>compartimentés</w:t>
      </w:r>
      <w:proofErr w:type="spellEnd"/>
      <w:r w:rsidRPr="00432A7A">
        <w:rPr>
          <w:i/>
          <w:iCs/>
        </w:rPr>
        <w:t xml:space="preserve"> à </w:t>
      </w:r>
      <w:proofErr w:type="spellStart"/>
      <w:r w:rsidRPr="00432A7A">
        <w:rPr>
          <w:i/>
          <w:iCs/>
        </w:rPr>
        <w:t>souhaiter</w:t>
      </w:r>
      <w:proofErr w:type="spellEnd"/>
      <w:r w:rsidRPr="00432A7A">
        <w:rPr>
          <w:i/>
          <w:iCs/>
        </w:rPr>
        <w:t xml:space="preserve"> que la </w:t>
      </w:r>
      <w:proofErr w:type="spellStart"/>
      <w:r w:rsidRPr="00432A7A">
        <w:rPr>
          <w:i/>
          <w:iCs/>
        </w:rPr>
        <w:t>trinité</w:t>
      </w:r>
      <w:proofErr w:type="spellEnd"/>
      <w:r w:rsidRPr="00432A7A">
        <w:rPr>
          <w:i/>
          <w:iCs/>
        </w:rPr>
        <w:t xml:space="preserve"> Liberté </w:t>
      </w:r>
      <w:proofErr w:type="spellStart"/>
      <w:r w:rsidRPr="00432A7A">
        <w:rPr>
          <w:i/>
          <w:iCs/>
        </w:rPr>
        <w:t>Egalité</w:t>
      </w:r>
      <w:proofErr w:type="spellEnd"/>
      <w:r w:rsidRPr="00432A7A">
        <w:rPr>
          <w:i/>
          <w:iCs/>
        </w:rPr>
        <w:t xml:space="preserve"> </w:t>
      </w:r>
      <w:proofErr w:type="spellStart"/>
      <w:r w:rsidRPr="00432A7A">
        <w:rPr>
          <w:i/>
          <w:iCs/>
        </w:rPr>
        <w:t>Fraternité</w:t>
      </w:r>
      <w:proofErr w:type="spellEnd"/>
      <w:r w:rsidRPr="00432A7A">
        <w:rPr>
          <w:i/>
          <w:iCs/>
        </w:rPr>
        <w:t xml:space="preserve"> </w:t>
      </w:r>
      <w:proofErr w:type="spellStart"/>
      <w:r w:rsidRPr="00432A7A">
        <w:rPr>
          <w:i/>
          <w:iCs/>
        </w:rPr>
        <w:t>devienne</w:t>
      </w:r>
      <w:proofErr w:type="spellEnd"/>
      <w:r w:rsidRPr="00432A7A">
        <w:rPr>
          <w:i/>
          <w:iCs/>
        </w:rPr>
        <w:t xml:space="preserve"> </w:t>
      </w:r>
      <w:proofErr w:type="spellStart"/>
      <w:r w:rsidRPr="00432A7A">
        <w:rPr>
          <w:i/>
          <w:iCs/>
        </w:rPr>
        <w:t>notre</w:t>
      </w:r>
      <w:proofErr w:type="spellEnd"/>
      <w:r w:rsidRPr="00432A7A">
        <w:rPr>
          <w:i/>
          <w:iCs/>
        </w:rPr>
        <w:t xml:space="preserve"> </w:t>
      </w:r>
      <w:proofErr w:type="spellStart"/>
      <w:r w:rsidRPr="00432A7A">
        <w:rPr>
          <w:i/>
          <w:iCs/>
        </w:rPr>
        <w:t>norme</w:t>
      </w:r>
      <w:proofErr w:type="spellEnd"/>
      <w:r w:rsidRPr="00432A7A">
        <w:rPr>
          <w:i/>
          <w:iCs/>
        </w:rPr>
        <w:t xml:space="preserve"> de vie </w:t>
      </w:r>
      <w:proofErr w:type="spellStart"/>
      <w:r w:rsidRPr="00432A7A">
        <w:rPr>
          <w:i/>
          <w:iCs/>
        </w:rPr>
        <w:t>personnelle</w:t>
      </w:r>
      <w:proofErr w:type="spellEnd"/>
      <w:r w:rsidRPr="00432A7A">
        <w:rPr>
          <w:i/>
          <w:iCs/>
        </w:rPr>
        <w:t xml:space="preserve"> et </w:t>
      </w:r>
      <w:proofErr w:type="spellStart"/>
      <w:r w:rsidRPr="00432A7A">
        <w:rPr>
          <w:i/>
          <w:iCs/>
        </w:rPr>
        <w:lastRenderedPageBreak/>
        <w:t>sociale</w:t>
      </w:r>
      <w:proofErr w:type="spellEnd"/>
      <w:r w:rsidRPr="00432A7A">
        <w:rPr>
          <w:i/>
          <w:iCs/>
        </w:rPr>
        <w:t xml:space="preserve"> et non le masque à la </w:t>
      </w:r>
      <w:proofErr w:type="spellStart"/>
      <w:r w:rsidRPr="00432A7A">
        <w:rPr>
          <w:i/>
          <w:iCs/>
        </w:rPr>
        <w:t>croissance</w:t>
      </w:r>
      <w:proofErr w:type="spellEnd"/>
      <w:r w:rsidRPr="00432A7A">
        <w:rPr>
          <w:i/>
          <w:iCs/>
        </w:rPr>
        <w:t xml:space="preserve"> des servitudes, des </w:t>
      </w:r>
      <w:proofErr w:type="spellStart"/>
      <w:r w:rsidRPr="00432A7A">
        <w:rPr>
          <w:i/>
          <w:iCs/>
        </w:rPr>
        <w:t>inégalités</w:t>
      </w:r>
      <w:proofErr w:type="spellEnd"/>
      <w:r w:rsidRPr="00432A7A">
        <w:rPr>
          <w:i/>
          <w:iCs/>
        </w:rPr>
        <w:t xml:space="preserve"> des </w:t>
      </w:r>
      <w:proofErr w:type="spellStart"/>
      <w:r w:rsidRPr="00432A7A">
        <w:rPr>
          <w:i/>
          <w:iCs/>
        </w:rPr>
        <w:t>égoïsmes</w:t>
      </w:r>
      <w:proofErr w:type="spellEnd"/>
      <w:r w:rsidRPr="00432A7A">
        <w:rPr>
          <w:i/>
          <w:iCs/>
        </w:rPr>
        <w:t xml:space="preserve"> (…) »</w:t>
      </w:r>
      <w:r w:rsidRPr="005103B2">
        <w:rPr>
          <w:rStyle w:val="FootnoteReference"/>
          <w:rFonts w:eastAsiaTheme="majorEastAsia"/>
          <w:iCs/>
        </w:rPr>
        <w:footnoteReference w:id="2"/>
      </w:r>
      <w:r w:rsidRPr="00432A7A">
        <w:rPr>
          <w:i/>
          <w:iCs/>
        </w:rPr>
        <w:t>.</w:t>
      </w:r>
    </w:p>
    <w:p w14:paraId="5368195E" w14:textId="77777777" w:rsidR="000D539B" w:rsidRPr="007B2A4D" w:rsidRDefault="000D539B" w:rsidP="000D539B">
      <w:pPr>
        <w:autoSpaceDE w:val="0"/>
        <w:autoSpaceDN w:val="0"/>
        <w:adjustRightInd w:val="0"/>
        <w:jc w:val="both"/>
        <w:rPr>
          <w:iCs/>
        </w:rPr>
      </w:pPr>
    </w:p>
    <w:p w14:paraId="5BA2128C" w14:textId="77777777" w:rsidR="000D539B" w:rsidRPr="007B2A4D" w:rsidRDefault="000D539B" w:rsidP="000D539B">
      <w:pPr>
        <w:autoSpaceDE w:val="0"/>
        <w:autoSpaceDN w:val="0"/>
        <w:adjustRightInd w:val="0"/>
        <w:jc w:val="both"/>
        <w:rPr>
          <w:iCs/>
        </w:rPr>
      </w:pPr>
    </w:p>
    <w:p w14:paraId="73AE782C" w14:textId="77777777" w:rsidR="000D539B" w:rsidRPr="007B2A4D" w:rsidRDefault="000D539B" w:rsidP="000D539B">
      <w:pPr>
        <w:autoSpaceDE w:val="0"/>
        <w:autoSpaceDN w:val="0"/>
        <w:adjustRightInd w:val="0"/>
        <w:jc w:val="both"/>
        <w:rPr>
          <w:iCs/>
        </w:rPr>
      </w:pPr>
      <w:proofErr w:type="spellStart"/>
      <w:r w:rsidRPr="007B2A4D">
        <w:rPr>
          <w:iCs/>
        </w:rPr>
        <w:t>Rappelons</w:t>
      </w:r>
      <w:proofErr w:type="spellEnd"/>
      <w:r w:rsidRPr="007B2A4D">
        <w:rPr>
          <w:iCs/>
        </w:rPr>
        <w:t xml:space="preserve">, </w:t>
      </w:r>
      <w:proofErr w:type="spellStart"/>
      <w:r w:rsidRPr="007B2A4D">
        <w:rPr>
          <w:iCs/>
        </w:rPr>
        <w:t>d’emblée</w:t>
      </w:r>
      <w:proofErr w:type="spellEnd"/>
      <w:r w:rsidRPr="007B2A4D">
        <w:rPr>
          <w:iCs/>
        </w:rPr>
        <w:t xml:space="preserve">, que </w:t>
      </w:r>
      <w:proofErr w:type="spellStart"/>
      <w:r w:rsidRPr="007B2A4D">
        <w:rPr>
          <w:iCs/>
        </w:rPr>
        <w:t>l’Europe</w:t>
      </w:r>
      <w:proofErr w:type="spellEnd"/>
      <w:r w:rsidRPr="007B2A4D">
        <w:rPr>
          <w:iCs/>
        </w:rPr>
        <w:t xml:space="preserve"> </w:t>
      </w:r>
      <w:proofErr w:type="spellStart"/>
      <w:r w:rsidRPr="007B2A4D">
        <w:rPr>
          <w:iCs/>
        </w:rPr>
        <w:t>est</w:t>
      </w:r>
      <w:proofErr w:type="spellEnd"/>
      <w:r w:rsidRPr="007B2A4D">
        <w:rPr>
          <w:iCs/>
        </w:rPr>
        <w:t xml:space="preserve">, pour nous </w:t>
      </w:r>
      <w:proofErr w:type="spellStart"/>
      <w:r w:rsidRPr="007B2A4D">
        <w:rPr>
          <w:iCs/>
        </w:rPr>
        <w:t>une</w:t>
      </w:r>
      <w:proofErr w:type="spellEnd"/>
      <w:r w:rsidRPr="007B2A4D">
        <w:rPr>
          <w:iCs/>
        </w:rPr>
        <w:t xml:space="preserve"> « </w:t>
      </w:r>
      <w:proofErr w:type="spellStart"/>
      <w:r w:rsidRPr="007B2A4D">
        <w:rPr>
          <w:iCs/>
        </w:rPr>
        <w:t>utopie</w:t>
      </w:r>
      <w:proofErr w:type="spellEnd"/>
      <w:r w:rsidRPr="007B2A4D">
        <w:rPr>
          <w:iCs/>
        </w:rPr>
        <w:t xml:space="preserve"> qui se </w:t>
      </w:r>
      <w:proofErr w:type="spellStart"/>
      <w:r w:rsidRPr="007B2A4D">
        <w:rPr>
          <w:iCs/>
        </w:rPr>
        <w:t>réalise</w:t>
      </w:r>
      <w:proofErr w:type="spellEnd"/>
      <w:r w:rsidRPr="007B2A4D">
        <w:rPr>
          <w:iCs/>
        </w:rPr>
        <w:t xml:space="preserve"> » ; à </w:t>
      </w:r>
      <w:proofErr w:type="spellStart"/>
      <w:r w:rsidRPr="007B2A4D">
        <w:rPr>
          <w:iCs/>
        </w:rPr>
        <w:t>cet</w:t>
      </w:r>
      <w:proofErr w:type="spellEnd"/>
      <w:r w:rsidRPr="007B2A4D">
        <w:rPr>
          <w:iCs/>
        </w:rPr>
        <w:t xml:space="preserve"> </w:t>
      </w:r>
      <w:proofErr w:type="spellStart"/>
      <w:r w:rsidRPr="007B2A4D">
        <w:rPr>
          <w:iCs/>
        </w:rPr>
        <w:t>égard</w:t>
      </w:r>
      <w:proofErr w:type="spellEnd"/>
      <w:r w:rsidRPr="007B2A4D">
        <w:rPr>
          <w:iCs/>
        </w:rPr>
        <w:t xml:space="preserve">, les auteurs, </w:t>
      </w:r>
      <w:proofErr w:type="spellStart"/>
      <w:r w:rsidRPr="007B2A4D">
        <w:rPr>
          <w:iCs/>
        </w:rPr>
        <w:t>en</w:t>
      </w:r>
      <w:proofErr w:type="spellEnd"/>
      <w:r w:rsidRPr="007B2A4D">
        <w:rPr>
          <w:iCs/>
        </w:rPr>
        <w:t xml:space="preserve"> sciences </w:t>
      </w:r>
      <w:proofErr w:type="spellStart"/>
      <w:r w:rsidRPr="007B2A4D">
        <w:rPr>
          <w:iCs/>
        </w:rPr>
        <w:t>humaines</w:t>
      </w:r>
      <w:proofErr w:type="spellEnd"/>
      <w:r w:rsidRPr="007B2A4D">
        <w:rPr>
          <w:iCs/>
        </w:rPr>
        <w:t xml:space="preserve"> et </w:t>
      </w:r>
      <w:proofErr w:type="spellStart"/>
      <w:r w:rsidRPr="007B2A4D">
        <w:rPr>
          <w:iCs/>
        </w:rPr>
        <w:t>sociales</w:t>
      </w:r>
      <w:proofErr w:type="spellEnd"/>
      <w:r w:rsidRPr="007B2A4D">
        <w:rPr>
          <w:iCs/>
        </w:rPr>
        <w:t xml:space="preserve">, </w:t>
      </w:r>
      <w:proofErr w:type="spellStart"/>
      <w:r w:rsidRPr="007B2A4D">
        <w:rPr>
          <w:iCs/>
        </w:rPr>
        <w:t>mais</w:t>
      </w:r>
      <w:proofErr w:type="spellEnd"/>
      <w:r w:rsidRPr="007B2A4D">
        <w:rPr>
          <w:iCs/>
        </w:rPr>
        <w:t xml:space="preserve"> </w:t>
      </w:r>
      <w:proofErr w:type="spellStart"/>
      <w:r w:rsidRPr="007B2A4D">
        <w:rPr>
          <w:iCs/>
        </w:rPr>
        <w:t>aussi</w:t>
      </w:r>
      <w:proofErr w:type="spellEnd"/>
      <w:r w:rsidRPr="007B2A4D">
        <w:rPr>
          <w:iCs/>
        </w:rPr>
        <w:t xml:space="preserve"> </w:t>
      </w:r>
      <w:proofErr w:type="spellStart"/>
      <w:r w:rsidRPr="007B2A4D">
        <w:rPr>
          <w:iCs/>
        </w:rPr>
        <w:t>en</w:t>
      </w:r>
      <w:proofErr w:type="spellEnd"/>
      <w:r w:rsidRPr="007B2A4D">
        <w:rPr>
          <w:iCs/>
        </w:rPr>
        <w:t xml:space="preserve"> </w:t>
      </w:r>
      <w:proofErr w:type="spellStart"/>
      <w:r w:rsidRPr="007B2A4D">
        <w:rPr>
          <w:iCs/>
        </w:rPr>
        <w:t>littérature</w:t>
      </w:r>
      <w:proofErr w:type="spellEnd"/>
      <w:r w:rsidRPr="007B2A4D">
        <w:rPr>
          <w:iCs/>
        </w:rPr>
        <w:t xml:space="preserve">, </w:t>
      </w:r>
      <w:proofErr w:type="spellStart"/>
      <w:r w:rsidRPr="007B2A4D">
        <w:rPr>
          <w:iCs/>
        </w:rPr>
        <w:t>ont</w:t>
      </w:r>
      <w:proofErr w:type="spellEnd"/>
      <w:r w:rsidRPr="007B2A4D">
        <w:rPr>
          <w:iCs/>
        </w:rPr>
        <w:t xml:space="preserve"> </w:t>
      </w:r>
      <w:proofErr w:type="spellStart"/>
      <w:r w:rsidRPr="007B2A4D">
        <w:rPr>
          <w:iCs/>
        </w:rPr>
        <w:t>souvent</w:t>
      </w:r>
      <w:proofErr w:type="spellEnd"/>
      <w:r w:rsidRPr="007B2A4D">
        <w:rPr>
          <w:iCs/>
        </w:rPr>
        <w:t xml:space="preserve"> </w:t>
      </w:r>
      <w:proofErr w:type="spellStart"/>
      <w:r w:rsidRPr="007B2A4D">
        <w:rPr>
          <w:iCs/>
        </w:rPr>
        <w:t>insisté</w:t>
      </w:r>
      <w:proofErr w:type="spellEnd"/>
      <w:r w:rsidRPr="007B2A4D">
        <w:rPr>
          <w:iCs/>
        </w:rPr>
        <w:t xml:space="preserve"> sur </w:t>
      </w:r>
      <w:proofErr w:type="spellStart"/>
      <w:r w:rsidRPr="007B2A4D">
        <w:rPr>
          <w:iCs/>
        </w:rPr>
        <w:t>l’aspect</w:t>
      </w:r>
      <w:proofErr w:type="spellEnd"/>
      <w:r w:rsidRPr="007B2A4D">
        <w:rPr>
          <w:iCs/>
        </w:rPr>
        <w:t xml:space="preserve"> « </w:t>
      </w:r>
      <w:proofErr w:type="spellStart"/>
      <w:r w:rsidRPr="007B2A4D">
        <w:rPr>
          <w:iCs/>
        </w:rPr>
        <w:t>anticipateur</w:t>
      </w:r>
      <w:proofErr w:type="spellEnd"/>
      <w:r w:rsidRPr="007B2A4D">
        <w:rPr>
          <w:iCs/>
        </w:rPr>
        <w:t xml:space="preserve">, </w:t>
      </w:r>
      <w:proofErr w:type="spellStart"/>
      <w:r w:rsidRPr="007B2A4D">
        <w:rPr>
          <w:iCs/>
        </w:rPr>
        <w:t>comme</w:t>
      </w:r>
      <w:proofErr w:type="spellEnd"/>
      <w:r w:rsidRPr="007B2A4D">
        <w:rPr>
          <w:iCs/>
        </w:rPr>
        <w:t xml:space="preserve"> le </w:t>
      </w:r>
      <w:proofErr w:type="spellStart"/>
      <w:r w:rsidRPr="007B2A4D">
        <w:rPr>
          <w:iCs/>
        </w:rPr>
        <w:t>soulignait</w:t>
      </w:r>
      <w:proofErr w:type="spellEnd"/>
      <w:r w:rsidRPr="007B2A4D">
        <w:rPr>
          <w:iCs/>
        </w:rPr>
        <w:t xml:space="preserve"> Ernst Bloch, de l’« </w:t>
      </w:r>
      <w:proofErr w:type="spellStart"/>
      <w:r w:rsidRPr="007B2A4D">
        <w:rPr>
          <w:b/>
          <w:i/>
          <w:iCs/>
        </w:rPr>
        <w:t>utopie</w:t>
      </w:r>
      <w:proofErr w:type="spellEnd"/>
      <w:r w:rsidRPr="007B2A4D">
        <w:rPr>
          <w:iCs/>
        </w:rPr>
        <w:t xml:space="preserve"> » ; </w:t>
      </w:r>
      <w:proofErr w:type="spellStart"/>
      <w:r w:rsidRPr="007B2A4D">
        <w:rPr>
          <w:iCs/>
        </w:rPr>
        <w:t>en</w:t>
      </w:r>
      <w:proofErr w:type="spellEnd"/>
      <w:r w:rsidRPr="007B2A4D">
        <w:rPr>
          <w:iCs/>
        </w:rPr>
        <w:t xml:space="preserve"> </w:t>
      </w:r>
      <w:proofErr w:type="spellStart"/>
      <w:r w:rsidRPr="007B2A4D">
        <w:rPr>
          <w:iCs/>
        </w:rPr>
        <w:t>effet</w:t>
      </w:r>
      <w:proofErr w:type="spellEnd"/>
      <w:r w:rsidRPr="007B2A4D">
        <w:rPr>
          <w:iCs/>
        </w:rPr>
        <w:t xml:space="preserve">, </w:t>
      </w:r>
      <w:proofErr w:type="spellStart"/>
      <w:r w:rsidRPr="007B2A4D">
        <w:rPr>
          <w:iCs/>
        </w:rPr>
        <w:t>elle</w:t>
      </w:r>
      <w:proofErr w:type="spellEnd"/>
      <w:r w:rsidRPr="007B2A4D">
        <w:rPr>
          <w:iCs/>
        </w:rPr>
        <w:t xml:space="preserve"> </w:t>
      </w:r>
      <w:proofErr w:type="spellStart"/>
      <w:r w:rsidRPr="007B2A4D">
        <w:rPr>
          <w:iCs/>
        </w:rPr>
        <w:t>est</w:t>
      </w:r>
      <w:proofErr w:type="spellEnd"/>
      <w:r w:rsidRPr="007B2A4D">
        <w:rPr>
          <w:iCs/>
        </w:rPr>
        <w:t xml:space="preserve"> comparable, a priori, à la </w:t>
      </w:r>
      <w:proofErr w:type="spellStart"/>
      <w:r w:rsidRPr="007B2A4D">
        <w:rPr>
          <w:iCs/>
        </w:rPr>
        <w:t>création</w:t>
      </w:r>
      <w:proofErr w:type="spellEnd"/>
      <w:r w:rsidRPr="007B2A4D">
        <w:rPr>
          <w:iCs/>
        </w:rPr>
        <w:t xml:space="preserve">, bien que la </w:t>
      </w:r>
      <w:proofErr w:type="spellStart"/>
      <w:r w:rsidRPr="007B2A4D">
        <w:rPr>
          <w:iCs/>
        </w:rPr>
        <w:t>réalité</w:t>
      </w:r>
      <w:proofErr w:type="spellEnd"/>
      <w:r w:rsidRPr="007B2A4D">
        <w:rPr>
          <w:iCs/>
        </w:rPr>
        <w:t xml:space="preserve"> </w:t>
      </w:r>
      <w:proofErr w:type="spellStart"/>
      <w:r w:rsidRPr="007B2A4D">
        <w:rPr>
          <w:iCs/>
        </w:rPr>
        <w:t>en</w:t>
      </w:r>
      <w:proofErr w:type="spellEnd"/>
      <w:r w:rsidRPr="007B2A4D">
        <w:rPr>
          <w:iCs/>
        </w:rPr>
        <w:t xml:space="preserve"> </w:t>
      </w:r>
      <w:proofErr w:type="spellStart"/>
      <w:r w:rsidRPr="007B2A4D">
        <w:rPr>
          <w:iCs/>
        </w:rPr>
        <w:t>soit</w:t>
      </w:r>
      <w:proofErr w:type="spellEnd"/>
      <w:r w:rsidRPr="007B2A4D">
        <w:rPr>
          <w:iCs/>
        </w:rPr>
        <w:t xml:space="preserve">, le plus </w:t>
      </w:r>
      <w:proofErr w:type="spellStart"/>
      <w:r w:rsidRPr="007B2A4D">
        <w:rPr>
          <w:iCs/>
        </w:rPr>
        <w:t>souvent</w:t>
      </w:r>
      <w:proofErr w:type="spellEnd"/>
      <w:r w:rsidRPr="007B2A4D">
        <w:rPr>
          <w:iCs/>
        </w:rPr>
        <w:t xml:space="preserve">, </w:t>
      </w:r>
      <w:proofErr w:type="spellStart"/>
      <w:r w:rsidRPr="007B2A4D">
        <w:rPr>
          <w:iCs/>
        </w:rPr>
        <w:t>une</w:t>
      </w:r>
      <w:proofErr w:type="spellEnd"/>
      <w:r w:rsidRPr="007B2A4D">
        <w:rPr>
          <w:iCs/>
        </w:rPr>
        <w:t xml:space="preserve"> version très </w:t>
      </w:r>
      <w:proofErr w:type="spellStart"/>
      <w:r w:rsidRPr="007B2A4D">
        <w:rPr>
          <w:iCs/>
        </w:rPr>
        <w:t>édulcorée</w:t>
      </w:r>
      <w:proofErr w:type="spellEnd"/>
      <w:r w:rsidRPr="007B2A4D">
        <w:rPr>
          <w:iCs/>
        </w:rPr>
        <w:t xml:space="preserve">, très </w:t>
      </w:r>
      <w:proofErr w:type="spellStart"/>
      <w:r w:rsidRPr="007B2A4D">
        <w:rPr>
          <w:iCs/>
        </w:rPr>
        <w:t>dégradée</w:t>
      </w:r>
      <w:proofErr w:type="spellEnd"/>
      <w:r w:rsidRPr="007B2A4D">
        <w:rPr>
          <w:iCs/>
        </w:rPr>
        <w:t xml:space="preserve"> </w:t>
      </w:r>
      <w:proofErr w:type="spellStart"/>
      <w:r w:rsidRPr="007B2A4D">
        <w:rPr>
          <w:iCs/>
        </w:rPr>
        <w:t>même</w:t>
      </w:r>
      <w:proofErr w:type="spellEnd"/>
      <w:r w:rsidRPr="007B2A4D">
        <w:rPr>
          <w:iCs/>
        </w:rPr>
        <w:t xml:space="preserve"> </w:t>
      </w:r>
      <w:proofErr w:type="spellStart"/>
      <w:r w:rsidRPr="007B2A4D">
        <w:rPr>
          <w:iCs/>
        </w:rPr>
        <w:t>parfois</w:t>
      </w:r>
      <w:proofErr w:type="spellEnd"/>
      <w:r w:rsidRPr="007B2A4D">
        <w:rPr>
          <w:iCs/>
        </w:rPr>
        <w:t xml:space="preserve">, </w:t>
      </w:r>
      <w:proofErr w:type="spellStart"/>
      <w:r w:rsidRPr="007B2A4D">
        <w:rPr>
          <w:iCs/>
        </w:rPr>
        <w:t>voire</w:t>
      </w:r>
      <w:proofErr w:type="spellEnd"/>
      <w:r w:rsidRPr="007B2A4D">
        <w:rPr>
          <w:iCs/>
        </w:rPr>
        <w:t xml:space="preserve"> très </w:t>
      </w:r>
      <w:proofErr w:type="spellStart"/>
      <w:r w:rsidRPr="007B2A4D">
        <w:rPr>
          <w:iCs/>
        </w:rPr>
        <w:t>médiocre</w:t>
      </w:r>
      <w:proofErr w:type="spellEnd"/>
      <w:r w:rsidRPr="007B2A4D">
        <w:rPr>
          <w:iCs/>
        </w:rPr>
        <w:t xml:space="preserve"> : </w:t>
      </w:r>
      <w:proofErr w:type="spellStart"/>
      <w:r w:rsidRPr="007B2A4D">
        <w:rPr>
          <w:iCs/>
        </w:rPr>
        <w:t>L’</w:t>
      </w:r>
      <w:r w:rsidRPr="007B2A4D">
        <w:rPr>
          <w:b/>
          <w:i/>
          <w:iCs/>
        </w:rPr>
        <w:t>imaginaire</w:t>
      </w:r>
      <w:proofErr w:type="spellEnd"/>
      <w:r w:rsidRPr="007B2A4D">
        <w:rPr>
          <w:iCs/>
        </w:rPr>
        <w:t xml:space="preserve">, </w:t>
      </w:r>
      <w:proofErr w:type="spellStart"/>
      <w:r w:rsidRPr="007B2A4D">
        <w:rPr>
          <w:iCs/>
        </w:rPr>
        <w:t>dont</w:t>
      </w:r>
      <w:proofErr w:type="spellEnd"/>
      <w:r w:rsidRPr="007B2A4D">
        <w:rPr>
          <w:iCs/>
        </w:rPr>
        <w:t xml:space="preserve"> parle, par </w:t>
      </w:r>
      <w:proofErr w:type="spellStart"/>
      <w:r w:rsidRPr="007B2A4D">
        <w:rPr>
          <w:iCs/>
        </w:rPr>
        <w:t>exemple</w:t>
      </w:r>
      <w:proofErr w:type="spellEnd"/>
      <w:r w:rsidRPr="007B2A4D">
        <w:rPr>
          <w:iCs/>
        </w:rPr>
        <w:t>, le philosophe Gilbert Durand</w:t>
      </w:r>
      <w:r w:rsidRPr="007B2A4D">
        <w:rPr>
          <w:rStyle w:val="FootnoteReference"/>
          <w:rFonts w:eastAsiaTheme="majorEastAsia"/>
          <w:iCs/>
        </w:rPr>
        <w:footnoteReference w:id="3"/>
      </w:r>
      <w:r w:rsidRPr="007B2A4D">
        <w:rPr>
          <w:iCs/>
        </w:rPr>
        <w:t xml:space="preserve">, </w:t>
      </w:r>
      <w:proofErr w:type="spellStart"/>
      <w:r w:rsidRPr="007B2A4D">
        <w:rPr>
          <w:iCs/>
        </w:rPr>
        <w:t>c’est</w:t>
      </w:r>
      <w:proofErr w:type="spellEnd"/>
      <w:r w:rsidRPr="007B2A4D">
        <w:rPr>
          <w:iCs/>
        </w:rPr>
        <w:t xml:space="preserve"> tout </w:t>
      </w:r>
      <w:proofErr w:type="spellStart"/>
      <w:r w:rsidRPr="007B2A4D">
        <w:rPr>
          <w:iCs/>
        </w:rPr>
        <w:t>autre</w:t>
      </w:r>
      <w:proofErr w:type="spellEnd"/>
      <w:r w:rsidRPr="007B2A4D">
        <w:rPr>
          <w:iCs/>
        </w:rPr>
        <w:t xml:space="preserve"> chose, </w:t>
      </w:r>
      <w:proofErr w:type="spellStart"/>
      <w:r w:rsidRPr="007B2A4D">
        <w:rPr>
          <w:iCs/>
        </w:rPr>
        <w:t>mais</w:t>
      </w:r>
      <w:proofErr w:type="spellEnd"/>
      <w:r w:rsidRPr="007B2A4D">
        <w:rPr>
          <w:iCs/>
        </w:rPr>
        <w:t xml:space="preserve">, à </w:t>
      </w:r>
      <w:proofErr w:type="spellStart"/>
      <w:r w:rsidRPr="007B2A4D">
        <w:rPr>
          <w:iCs/>
        </w:rPr>
        <w:t>l’instar</w:t>
      </w:r>
      <w:proofErr w:type="spellEnd"/>
      <w:r w:rsidRPr="007B2A4D">
        <w:rPr>
          <w:iCs/>
        </w:rPr>
        <w:t xml:space="preserve"> de </w:t>
      </w:r>
      <w:proofErr w:type="spellStart"/>
      <w:r w:rsidRPr="007B2A4D">
        <w:rPr>
          <w:iCs/>
        </w:rPr>
        <w:t>l’utopie</w:t>
      </w:r>
      <w:proofErr w:type="spellEnd"/>
      <w:r w:rsidRPr="007B2A4D">
        <w:rPr>
          <w:iCs/>
        </w:rPr>
        <w:t xml:space="preserve">, il y a </w:t>
      </w:r>
      <w:proofErr w:type="spellStart"/>
      <w:r w:rsidRPr="007B2A4D">
        <w:rPr>
          <w:iCs/>
        </w:rPr>
        <w:t>une</w:t>
      </w:r>
      <w:proofErr w:type="spellEnd"/>
      <w:r w:rsidRPr="007B2A4D">
        <w:rPr>
          <w:iCs/>
        </w:rPr>
        <w:t xml:space="preserve"> </w:t>
      </w:r>
      <w:proofErr w:type="spellStart"/>
      <w:r w:rsidRPr="007B2A4D">
        <w:rPr>
          <w:iCs/>
        </w:rPr>
        <w:t>forme</w:t>
      </w:r>
      <w:proofErr w:type="spellEnd"/>
      <w:r w:rsidRPr="007B2A4D">
        <w:rPr>
          <w:iCs/>
        </w:rPr>
        <w:t xml:space="preserve"> </w:t>
      </w:r>
      <w:proofErr w:type="spellStart"/>
      <w:r w:rsidRPr="007B2A4D">
        <w:rPr>
          <w:iCs/>
        </w:rPr>
        <w:t>d’anticipation</w:t>
      </w:r>
      <w:proofErr w:type="spellEnd"/>
      <w:r w:rsidRPr="007B2A4D">
        <w:rPr>
          <w:iCs/>
        </w:rPr>
        <w:t xml:space="preserve"> du </w:t>
      </w:r>
      <w:proofErr w:type="spellStart"/>
      <w:r w:rsidRPr="007B2A4D">
        <w:rPr>
          <w:iCs/>
        </w:rPr>
        <w:t>vécu</w:t>
      </w:r>
      <w:proofErr w:type="spellEnd"/>
      <w:r w:rsidRPr="007B2A4D">
        <w:rPr>
          <w:iCs/>
        </w:rPr>
        <w:t xml:space="preserve"> (au </w:t>
      </w:r>
      <w:proofErr w:type="spellStart"/>
      <w:r w:rsidRPr="007B2A4D">
        <w:rPr>
          <w:iCs/>
        </w:rPr>
        <w:t>présent</w:t>
      </w:r>
      <w:proofErr w:type="spellEnd"/>
      <w:r w:rsidRPr="007B2A4D">
        <w:rPr>
          <w:iCs/>
        </w:rPr>
        <w:t xml:space="preserve">) </w:t>
      </w:r>
      <w:proofErr w:type="spellStart"/>
      <w:r w:rsidRPr="007B2A4D">
        <w:rPr>
          <w:iCs/>
        </w:rPr>
        <w:t>vers</w:t>
      </w:r>
      <w:proofErr w:type="spellEnd"/>
      <w:r w:rsidRPr="007B2A4D">
        <w:rPr>
          <w:iCs/>
        </w:rPr>
        <w:t xml:space="preserve"> </w:t>
      </w:r>
      <w:proofErr w:type="spellStart"/>
      <w:r w:rsidRPr="007B2A4D">
        <w:rPr>
          <w:iCs/>
        </w:rPr>
        <w:t>ce</w:t>
      </w:r>
      <w:proofErr w:type="spellEnd"/>
      <w:r w:rsidRPr="007B2A4D">
        <w:rPr>
          <w:iCs/>
        </w:rPr>
        <w:t xml:space="preserve"> qui </w:t>
      </w:r>
      <w:proofErr w:type="spellStart"/>
      <w:r w:rsidRPr="007B2A4D">
        <w:rPr>
          <w:iCs/>
        </w:rPr>
        <w:t>n’est</w:t>
      </w:r>
      <w:proofErr w:type="spellEnd"/>
      <w:r w:rsidRPr="007B2A4D">
        <w:rPr>
          <w:iCs/>
        </w:rPr>
        <w:t xml:space="preserve"> « pas encore </w:t>
      </w:r>
      <w:proofErr w:type="spellStart"/>
      <w:r w:rsidRPr="007B2A4D">
        <w:rPr>
          <w:iCs/>
        </w:rPr>
        <w:t>vécu</w:t>
      </w:r>
      <w:proofErr w:type="spellEnd"/>
      <w:r w:rsidRPr="007B2A4D">
        <w:rPr>
          <w:iCs/>
        </w:rPr>
        <w:t xml:space="preserve">, </w:t>
      </w:r>
      <w:proofErr w:type="spellStart"/>
      <w:r w:rsidRPr="007B2A4D">
        <w:rPr>
          <w:iCs/>
        </w:rPr>
        <w:t>en</w:t>
      </w:r>
      <w:proofErr w:type="spellEnd"/>
      <w:r w:rsidRPr="007B2A4D">
        <w:rPr>
          <w:iCs/>
        </w:rPr>
        <w:t xml:space="preserve"> </w:t>
      </w:r>
      <w:proofErr w:type="spellStart"/>
      <w:r w:rsidRPr="007B2A4D">
        <w:rPr>
          <w:iCs/>
        </w:rPr>
        <w:t>quelque</w:t>
      </w:r>
      <w:proofErr w:type="spellEnd"/>
      <w:r w:rsidRPr="007B2A4D">
        <w:rPr>
          <w:iCs/>
        </w:rPr>
        <w:t xml:space="preserve"> </w:t>
      </w:r>
      <w:proofErr w:type="spellStart"/>
      <w:r w:rsidRPr="007B2A4D">
        <w:rPr>
          <w:iCs/>
        </w:rPr>
        <w:t>sorte</w:t>
      </w:r>
      <w:proofErr w:type="spellEnd"/>
      <w:r w:rsidRPr="007B2A4D">
        <w:rPr>
          <w:iCs/>
        </w:rPr>
        <w:t xml:space="preserve">, </w:t>
      </w:r>
      <w:proofErr w:type="spellStart"/>
      <w:r w:rsidRPr="007B2A4D">
        <w:rPr>
          <w:iCs/>
        </w:rPr>
        <w:t>une</w:t>
      </w:r>
      <w:proofErr w:type="spellEnd"/>
      <w:r w:rsidRPr="007B2A4D">
        <w:rPr>
          <w:iCs/>
        </w:rPr>
        <w:t xml:space="preserve"> </w:t>
      </w:r>
      <w:proofErr w:type="spellStart"/>
      <w:r w:rsidRPr="007B2A4D">
        <w:rPr>
          <w:iCs/>
        </w:rPr>
        <w:t>expérience</w:t>
      </w:r>
      <w:proofErr w:type="spellEnd"/>
      <w:r w:rsidRPr="007B2A4D">
        <w:rPr>
          <w:iCs/>
        </w:rPr>
        <w:t xml:space="preserve"> loin d’être </w:t>
      </w:r>
      <w:proofErr w:type="spellStart"/>
      <w:r w:rsidRPr="007B2A4D">
        <w:rPr>
          <w:iCs/>
        </w:rPr>
        <w:t>découverte</w:t>
      </w:r>
      <w:proofErr w:type="spellEnd"/>
      <w:r w:rsidRPr="007B2A4D">
        <w:rPr>
          <w:iCs/>
        </w:rPr>
        <w:t xml:space="preserve">. Mais le point de </w:t>
      </w:r>
      <w:proofErr w:type="spellStart"/>
      <w:r w:rsidRPr="007B2A4D">
        <w:rPr>
          <w:iCs/>
        </w:rPr>
        <w:t>départ</w:t>
      </w:r>
      <w:proofErr w:type="spellEnd"/>
      <w:r w:rsidRPr="007B2A4D">
        <w:rPr>
          <w:iCs/>
        </w:rPr>
        <w:t xml:space="preserve"> de </w:t>
      </w:r>
      <w:proofErr w:type="spellStart"/>
      <w:r w:rsidRPr="007B2A4D">
        <w:rPr>
          <w:iCs/>
        </w:rPr>
        <w:t>notre</w:t>
      </w:r>
      <w:proofErr w:type="spellEnd"/>
      <w:r w:rsidRPr="007B2A4D">
        <w:rPr>
          <w:iCs/>
        </w:rPr>
        <w:t xml:space="preserve"> </w:t>
      </w:r>
      <w:proofErr w:type="spellStart"/>
      <w:r w:rsidRPr="007B2A4D">
        <w:rPr>
          <w:iCs/>
        </w:rPr>
        <w:t>réflexion</w:t>
      </w:r>
      <w:proofErr w:type="spellEnd"/>
      <w:r w:rsidRPr="007B2A4D">
        <w:rPr>
          <w:iCs/>
        </w:rPr>
        <w:t xml:space="preserve"> </w:t>
      </w:r>
      <w:proofErr w:type="spellStart"/>
      <w:r w:rsidRPr="007B2A4D">
        <w:rPr>
          <w:iCs/>
        </w:rPr>
        <w:t>va</w:t>
      </w:r>
      <w:proofErr w:type="spellEnd"/>
      <w:r w:rsidRPr="007B2A4D">
        <w:rPr>
          <w:iCs/>
        </w:rPr>
        <w:t xml:space="preserve"> </w:t>
      </w:r>
      <w:proofErr w:type="spellStart"/>
      <w:r w:rsidRPr="007B2A4D">
        <w:rPr>
          <w:iCs/>
        </w:rPr>
        <w:t>concerner</w:t>
      </w:r>
      <w:proofErr w:type="spellEnd"/>
      <w:r w:rsidRPr="007B2A4D">
        <w:rPr>
          <w:iCs/>
        </w:rPr>
        <w:t xml:space="preserve">, </w:t>
      </w:r>
      <w:proofErr w:type="spellStart"/>
      <w:r w:rsidRPr="007B2A4D">
        <w:rPr>
          <w:iCs/>
        </w:rPr>
        <w:t>en</w:t>
      </w:r>
      <w:proofErr w:type="spellEnd"/>
      <w:r w:rsidRPr="007B2A4D">
        <w:rPr>
          <w:iCs/>
        </w:rPr>
        <w:t xml:space="preserve"> </w:t>
      </w:r>
      <w:proofErr w:type="spellStart"/>
      <w:r w:rsidRPr="007B2A4D">
        <w:rPr>
          <w:iCs/>
        </w:rPr>
        <w:t>fait</w:t>
      </w:r>
      <w:proofErr w:type="spellEnd"/>
      <w:r w:rsidRPr="007B2A4D">
        <w:rPr>
          <w:iCs/>
        </w:rPr>
        <w:t xml:space="preserve">, le </w:t>
      </w:r>
      <w:proofErr w:type="spellStart"/>
      <w:r w:rsidRPr="007B2A4D">
        <w:rPr>
          <w:iCs/>
        </w:rPr>
        <w:t>patrimoine</w:t>
      </w:r>
      <w:proofErr w:type="spellEnd"/>
      <w:r w:rsidRPr="007B2A4D">
        <w:rPr>
          <w:iCs/>
        </w:rPr>
        <w:t xml:space="preserve"> </w:t>
      </w:r>
      <w:proofErr w:type="spellStart"/>
      <w:r w:rsidRPr="007B2A4D">
        <w:rPr>
          <w:iCs/>
        </w:rPr>
        <w:t>culturel</w:t>
      </w:r>
      <w:proofErr w:type="spellEnd"/>
      <w:r w:rsidRPr="007B2A4D">
        <w:rPr>
          <w:iCs/>
        </w:rPr>
        <w:t xml:space="preserve"> et </w:t>
      </w:r>
      <w:proofErr w:type="spellStart"/>
      <w:r w:rsidRPr="007B2A4D">
        <w:rPr>
          <w:iCs/>
        </w:rPr>
        <w:t>donc</w:t>
      </w:r>
      <w:proofErr w:type="spellEnd"/>
      <w:r w:rsidRPr="007B2A4D">
        <w:rPr>
          <w:iCs/>
        </w:rPr>
        <w:t xml:space="preserve">, </w:t>
      </w:r>
      <w:proofErr w:type="spellStart"/>
      <w:r w:rsidRPr="007B2A4D">
        <w:rPr>
          <w:iCs/>
        </w:rPr>
        <w:t>paradoxalement</w:t>
      </w:r>
      <w:proofErr w:type="spellEnd"/>
      <w:r w:rsidRPr="007B2A4D">
        <w:rPr>
          <w:iCs/>
        </w:rPr>
        <w:t xml:space="preserve"> le passé, et </w:t>
      </w:r>
      <w:proofErr w:type="spellStart"/>
      <w:r w:rsidRPr="007B2A4D">
        <w:rPr>
          <w:iCs/>
        </w:rPr>
        <w:t>ce</w:t>
      </w:r>
      <w:proofErr w:type="spellEnd"/>
      <w:r w:rsidRPr="007B2A4D">
        <w:rPr>
          <w:iCs/>
        </w:rPr>
        <w:t xml:space="preserve">, dans la </w:t>
      </w:r>
      <w:proofErr w:type="spellStart"/>
      <w:r w:rsidRPr="007B2A4D">
        <w:rPr>
          <w:iCs/>
        </w:rPr>
        <w:t>mesure</w:t>
      </w:r>
      <w:proofErr w:type="spellEnd"/>
      <w:r w:rsidRPr="007B2A4D">
        <w:rPr>
          <w:iCs/>
        </w:rPr>
        <w:t xml:space="preserve"> </w:t>
      </w:r>
      <w:proofErr w:type="spellStart"/>
      <w:r w:rsidRPr="007B2A4D">
        <w:rPr>
          <w:iCs/>
        </w:rPr>
        <w:t>où</w:t>
      </w:r>
      <w:proofErr w:type="spellEnd"/>
      <w:r w:rsidRPr="007B2A4D">
        <w:rPr>
          <w:iCs/>
        </w:rPr>
        <w:t xml:space="preserve"> le </w:t>
      </w:r>
      <w:proofErr w:type="spellStart"/>
      <w:r w:rsidRPr="007B2A4D">
        <w:rPr>
          <w:iCs/>
        </w:rPr>
        <w:t>présent</w:t>
      </w:r>
      <w:proofErr w:type="spellEnd"/>
      <w:r w:rsidRPr="007B2A4D">
        <w:rPr>
          <w:iCs/>
        </w:rPr>
        <w:t xml:space="preserve"> </w:t>
      </w:r>
      <w:proofErr w:type="spellStart"/>
      <w:r w:rsidRPr="007B2A4D">
        <w:rPr>
          <w:iCs/>
        </w:rPr>
        <w:t>s’explique</w:t>
      </w:r>
      <w:proofErr w:type="spellEnd"/>
      <w:r w:rsidRPr="007B2A4D">
        <w:rPr>
          <w:iCs/>
        </w:rPr>
        <w:t xml:space="preserve"> par le passé, et </w:t>
      </w:r>
      <w:proofErr w:type="spellStart"/>
      <w:r w:rsidRPr="007B2A4D">
        <w:rPr>
          <w:iCs/>
        </w:rPr>
        <w:t>donc</w:t>
      </w:r>
      <w:proofErr w:type="spellEnd"/>
      <w:r w:rsidRPr="007B2A4D">
        <w:rPr>
          <w:iCs/>
        </w:rPr>
        <w:t xml:space="preserve"> par la tradition, et le </w:t>
      </w:r>
      <w:proofErr w:type="spellStart"/>
      <w:r w:rsidRPr="007B2A4D">
        <w:rPr>
          <w:iCs/>
        </w:rPr>
        <w:t>présent</w:t>
      </w:r>
      <w:proofErr w:type="spellEnd"/>
      <w:r w:rsidRPr="007B2A4D">
        <w:rPr>
          <w:iCs/>
        </w:rPr>
        <w:t xml:space="preserve"> </w:t>
      </w:r>
      <w:proofErr w:type="spellStart"/>
      <w:r w:rsidRPr="007B2A4D">
        <w:rPr>
          <w:iCs/>
        </w:rPr>
        <w:t>prépare</w:t>
      </w:r>
      <w:proofErr w:type="spellEnd"/>
      <w:r w:rsidRPr="007B2A4D">
        <w:rPr>
          <w:iCs/>
        </w:rPr>
        <w:t xml:space="preserve"> </w:t>
      </w:r>
      <w:proofErr w:type="spellStart"/>
      <w:proofErr w:type="gramStart"/>
      <w:r w:rsidRPr="007B2A4D">
        <w:rPr>
          <w:iCs/>
        </w:rPr>
        <w:t>l’avenir</w:t>
      </w:r>
      <w:proofErr w:type="spellEnd"/>
      <w:r w:rsidRPr="007B2A4D">
        <w:rPr>
          <w:iCs/>
        </w:rPr>
        <w:t> ;</w:t>
      </w:r>
      <w:proofErr w:type="gramEnd"/>
      <w:r w:rsidRPr="007B2A4D">
        <w:rPr>
          <w:iCs/>
        </w:rPr>
        <w:t xml:space="preserve"> il </w:t>
      </w:r>
      <w:proofErr w:type="spellStart"/>
      <w:r w:rsidRPr="007B2A4D">
        <w:rPr>
          <w:iCs/>
        </w:rPr>
        <w:t>s’agit</w:t>
      </w:r>
      <w:proofErr w:type="spellEnd"/>
      <w:r w:rsidRPr="007B2A4D">
        <w:rPr>
          <w:iCs/>
        </w:rPr>
        <w:t xml:space="preserve"> bien </w:t>
      </w:r>
      <w:proofErr w:type="spellStart"/>
      <w:r w:rsidRPr="007B2A4D">
        <w:rPr>
          <w:iCs/>
        </w:rPr>
        <w:t>d’une</w:t>
      </w:r>
      <w:proofErr w:type="spellEnd"/>
      <w:r w:rsidRPr="007B2A4D">
        <w:rPr>
          <w:iCs/>
        </w:rPr>
        <w:t xml:space="preserve"> question de </w:t>
      </w:r>
      <w:proofErr w:type="spellStart"/>
      <w:r w:rsidRPr="007B2A4D">
        <w:rPr>
          <w:iCs/>
        </w:rPr>
        <w:t>temporalité</w:t>
      </w:r>
      <w:proofErr w:type="spellEnd"/>
      <w:r w:rsidRPr="007B2A4D">
        <w:rPr>
          <w:iCs/>
        </w:rPr>
        <w:t xml:space="preserve">, au </w:t>
      </w:r>
      <w:proofErr w:type="spellStart"/>
      <w:r w:rsidRPr="007B2A4D">
        <w:rPr>
          <w:iCs/>
        </w:rPr>
        <w:t>cœur</w:t>
      </w:r>
      <w:proofErr w:type="spellEnd"/>
      <w:r w:rsidRPr="007B2A4D">
        <w:rPr>
          <w:iCs/>
        </w:rPr>
        <w:t xml:space="preserve"> de la </w:t>
      </w:r>
      <w:proofErr w:type="spellStart"/>
      <w:r w:rsidRPr="007B2A4D">
        <w:rPr>
          <w:iCs/>
        </w:rPr>
        <w:t>réalité</w:t>
      </w:r>
      <w:proofErr w:type="spellEnd"/>
      <w:r w:rsidRPr="007B2A4D">
        <w:rPr>
          <w:iCs/>
        </w:rPr>
        <w:t xml:space="preserve"> </w:t>
      </w:r>
      <w:proofErr w:type="spellStart"/>
      <w:r w:rsidRPr="007B2A4D">
        <w:rPr>
          <w:iCs/>
        </w:rPr>
        <w:t>identitaire</w:t>
      </w:r>
      <w:proofErr w:type="spellEnd"/>
      <w:r w:rsidRPr="007B2A4D">
        <w:rPr>
          <w:iCs/>
        </w:rPr>
        <w:t xml:space="preserve"> (et </w:t>
      </w:r>
      <w:proofErr w:type="spellStart"/>
      <w:r w:rsidRPr="007B2A4D">
        <w:rPr>
          <w:iCs/>
        </w:rPr>
        <w:t>donc</w:t>
      </w:r>
      <w:proofErr w:type="spellEnd"/>
      <w:r w:rsidRPr="007B2A4D">
        <w:rPr>
          <w:iCs/>
        </w:rPr>
        <w:t xml:space="preserve"> </w:t>
      </w:r>
      <w:proofErr w:type="spellStart"/>
      <w:r w:rsidRPr="007B2A4D">
        <w:rPr>
          <w:iCs/>
        </w:rPr>
        <w:t>sociale</w:t>
      </w:r>
      <w:proofErr w:type="spellEnd"/>
      <w:r w:rsidRPr="007B2A4D">
        <w:rPr>
          <w:iCs/>
        </w:rPr>
        <w:t>)</w:t>
      </w:r>
      <w:r>
        <w:rPr>
          <w:iCs/>
        </w:rPr>
        <w:t>.</w:t>
      </w:r>
      <w:r w:rsidRPr="007B2A4D">
        <w:rPr>
          <w:iCs/>
        </w:rPr>
        <w:t xml:space="preserve"> </w:t>
      </w:r>
      <w:proofErr w:type="spellStart"/>
      <w:r w:rsidRPr="007B2A4D">
        <w:rPr>
          <w:iCs/>
        </w:rPr>
        <w:t>Alors</w:t>
      </w:r>
      <w:proofErr w:type="spellEnd"/>
      <w:r w:rsidRPr="007B2A4D">
        <w:rPr>
          <w:iCs/>
        </w:rPr>
        <w:t xml:space="preserve"> </w:t>
      </w:r>
      <w:proofErr w:type="spellStart"/>
      <w:r w:rsidRPr="007B2A4D">
        <w:rPr>
          <w:iCs/>
        </w:rPr>
        <w:t>quelques</w:t>
      </w:r>
      <w:proofErr w:type="spellEnd"/>
      <w:r w:rsidRPr="007B2A4D">
        <w:rPr>
          <w:iCs/>
        </w:rPr>
        <w:t xml:space="preserve"> mots, </w:t>
      </w:r>
      <w:proofErr w:type="spellStart"/>
      <w:r w:rsidRPr="007B2A4D">
        <w:rPr>
          <w:iCs/>
        </w:rPr>
        <w:t>d’abord</w:t>
      </w:r>
      <w:proofErr w:type="spellEnd"/>
      <w:r w:rsidRPr="007B2A4D">
        <w:rPr>
          <w:iCs/>
        </w:rPr>
        <w:t xml:space="preserve">, sur les études qui </w:t>
      </w:r>
      <w:proofErr w:type="spellStart"/>
      <w:r w:rsidRPr="007B2A4D">
        <w:rPr>
          <w:iCs/>
        </w:rPr>
        <w:t>concernent</w:t>
      </w:r>
      <w:proofErr w:type="spellEnd"/>
      <w:r w:rsidRPr="007B2A4D">
        <w:rPr>
          <w:iCs/>
        </w:rPr>
        <w:t xml:space="preserve"> la notion – </w:t>
      </w:r>
      <w:proofErr w:type="spellStart"/>
      <w:r w:rsidRPr="007B2A4D">
        <w:rPr>
          <w:iCs/>
        </w:rPr>
        <w:t>voire</w:t>
      </w:r>
      <w:proofErr w:type="spellEnd"/>
      <w:r w:rsidRPr="007B2A4D">
        <w:rPr>
          <w:iCs/>
        </w:rPr>
        <w:t xml:space="preserve"> le concept – de « </w:t>
      </w:r>
      <w:proofErr w:type="spellStart"/>
      <w:r w:rsidRPr="007B2A4D">
        <w:rPr>
          <w:iCs/>
        </w:rPr>
        <w:t>patrimoine</w:t>
      </w:r>
      <w:proofErr w:type="spellEnd"/>
      <w:r w:rsidRPr="007B2A4D">
        <w:rPr>
          <w:iCs/>
        </w:rPr>
        <w:t xml:space="preserve"> </w:t>
      </w:r>
      <w:proofErr w:type="spellStart"/>
      <w:r w:rsidRPr="007B2A4D">
        <w:rPr>
          <w:iCs/>
        </w:rPr>
        <w:t>culturel</w:t>
      </w:r>
      <w:proofErr w:type="spellEnd"/>
      <w:r>
        <w:rPr>
          <w:iCs/>
        </w:rPr>
        <w:t> ».</w:t>
      </w:r>
    </w:p>
    <w:p w14:paraId="07451EBB" w14:textId="77777777" w:rsidR="000D539B" w:rsidRPr="007B2A4D" w:rsidRDefault="000D539B" w:rsidP="000D539B">
      <w:pPr>
        <w:jc w:val="both"/>
      </w:pPr>
      <w:r w:rsidRPr="007B2A4D">
        <w:t xml:space="preserve">Les </w:t>
      </w:r>
      <w:proofErr w:type="spellStart"/>
      <w:r w:rsidRPr="007B2A4D">
        <w:t>recherches</w:t>
      </w:r>
      <w:proofErr w:type="spellEnd"/>
      <w:r w:rsidRPr="007B2A4D">
        <w:t xml:space="preserve"> </w:t>
      </w:r>
      <w:proofErr w:type="spellStart"/>
      <w:r w:rsidRPr="007B2A4D">
        <w:t>concernant</w:t>
      </w:r>
      <w:proofErr w:type="spellEnd"/>
      <w:r w:rsidRPr="007B2A4D">
        <w:t xml:space="preserve"> le « </w:t>
      </w:r>
      <w:proofErr w:type="spellStart"/>
      <w:r w:rsidRPr="007B2A4D">
        <w:t>patrimoine</w:t>
      </w:r>
      <w:proofErr w:type="spellEnd"/>
      <w:r w:rsidRPr="007B2A4D">
        <w:t xml:space="preserve"> », </w:t>
      </w:r>
      <w:proofErr w:type="spellStart"/>
      <w:r w:rsidRPr="007B2A4D">
        <w:t>comme</w:t>
      </w:r>
      <w:proofErr w:type="spellEnd"/>
      <w:r w:rsidRPr="007B2A4D">
        <w:t xml:space="preserve"> « passé au </w:t>
      </w:r>
      <w:proofErr w:type="spellStart"/>
      <w:r w:rsidRPr="007B2A4D">
        <w:t>cœur</w:t>
      </w:r>
      <w:proofErr w:type="spellEnd"/>
      <w:r w:rsidRPr="007B2A4D">
        <w:t xml:space="preserve"> des </w:t>
      </w:r>
      <w:proofErr w:type="spellStart"/>
      <w:r w:rsidRPr="007B2A4D">
        <w:t>utopies</w:t>
      </w:r>
      <w:proofErr w:type="spellEnd"/>
      <w:r w:rsidRPr="007B2A4D">
        <w:t xml:space="preserve"> », </w:t>
      </w:r>
      <w:proofErr w:type="spellStart"/>
      <w:r w:rsidRPr="007B2A4D">
        <w:t>semblent</w:t>
      </w:r>
      <w:proofErr w:type="spellEnd"/>
      <w:r w:rsidRPr="007B2A4D">
        <w:t xml:space="preserve"> </w:t>
      </w:r>
      <w:proofErr w:type="spellStart"/>
      <w:r w:rsidRPr="007B2A4D">
        <w:t>privilégier</w:t>
      </w:r>
      <w:proofErr w:type="spellEnd"/>
      <w:r w:rsidRPr="007B2A4D">
        <w:t xml:space="preserve">, et </w:t>
      </w:r>
      <w:proofErr w:type="spellStart"/>
      <w:r w:rsidRPr="007B2A4D">
        <w:t>c’est</w:t>
      </w:r>
      <w:proofErr w:type="spellEnd"/>
      <w:r w:rsidRPr="007B2A4D">
        <w:t xml:space="preserve"> </w:t>
      </w:r>
      <w:proofErr w:type="spellStart"/>
      <w:r w:rsidRPr="007B2A4D">
        <w:t>logique</w:t>
      </w:r>
      <w:proofErr w:type="spellEnd"/>
      <w:r w:rsidRPr="007B2A4D">
        <w:t xml:space="preserve">, </w:t>
      </w:r>
      <w:proofErr w:type="spellStart"/>
      <w:r w:rsidRPr="007B2A4D">
        <w:t>d’une</w:t>
      </w:r>
      <w:proofErr w:type="spellEnd"/>
      <w:r w:rsidRPr="007B2A4D">
        <w:t xml:space="preserve"> </w:t>
      </w:r>
      <w:proofErr w:type="spellStart"/>
      <w:r w:rsidRPr="007B2A4D">
        <w:t>certaine</w:t>
      </w:r>
      <w:proofErr w:type="spellEnd"/>
      <w:r w:rsidRPr="007B2A4D">
        <w:t xml:space="preserve"> manière, les </w:t>
      </w:r>
      <w:proofErr w:type="spellStart"/>
      <w:r w:rsidRPr="007B2A4D">
        <w:t>formes</w:t>
      </w:r>
      <w:proofErr w:type="spellEnd"/>
      <w:r w:rsidRPr="007B2A4D">
        <w:t xml:space="preserve">, </w:t>
      </w:r>
      <w:proofErr w:type="spellStart"/>
      <w:r w:rsidRPr="007B2A4D">
        <w:t>mais</w:t>
      </w:r>
      <w:proofErr w:type="spellEnd"/>
      <w:r w:rsidRPr="007B2A4D">
        <w:t xml:space="preserve"> </w:t>
      </w:r>
      <w:proofErr w:type="spellStart"/>
      <w:r w:rsidRPr="007B2A4D">
        <w:t>aussi</w:t>
      </w:r>
      <w:proofErr w:type="spellEnd"/>
      <w:r w:rsidRPr="007B2A4D">
        <w:t xml:space="preserve"> les </w:t>
      </w:r>
      <w:proofErr w:type="spellStart"/>
      <w:r w:rsidRPr="007B2A4D">
        <w:t>contenus</w:t>
      </w:r>
      <w:proofErr w:type="spellEnd"/>
      <w:r w:rsidRPr="007B2A4D">
        <w:t xml:space="preserve"> de </w:t>
      </w:r>
      <w:proofErr w:type="spellStart"/>
      <w:r w:rsidRPr="007B2A4D">
        <w:t>ce</w:t>
      </w:r>
      <w:proofErr w:type="spellEnd"/>
      <w:r w:rsidRPr="007B2A4D">
        <w:t xml:space="preserve"> </w:t>
      </w:r>
      <w:proofErr w:type="spellStart"/>
      <w:proofErr w:type="gramStart"/>
      <w:r w:rsidRPr="007B2A4D">
        <w:t>patrimoine</w:t>
      </w:r>
      <w:proofErr w:type="spellEnd"/>
      <w:r w:rsidRPr="007B2A4D">
        <w:t> :</w:t>
      </w:r>
      <w:proofErr w:type="gramEnd"/>
      <w:r w:rsidRPr="007B2A4D">
        <w:t xml:space="preserve"> les </w:t>
      </w:r>
      <w:proofErr w:type="spellStart"/>
      <w:r w:rsidRPr="007B2A4D">
        <w:t>territoires</w:t>
      </w:r>
      <w:proofErr w:type="spellEnd"/>
      <w:r w:rsidRPr="007B2A4D">
        <w:t xml:space="preserve"> </w:t>
      </w:r>
      <w:proofErr w:type="spellStart"/>
      <w:r w:rsidRPr="007B2A4D">
        <w:t>façonnés</w:t>
      </w:r>
      <w:proofErr w:type="spellEnd"/>
      <w:r w:rsidRPr="007B2A4D">
        <w:t xml:space="preserve"> par les populations, de </w:t>
      </w:r>
      <w:proofErr w:type="spellStart"/>
      <w:r w:rsidRPr="007B2A4D">
        <w:t>maintes</w:t>
      </w:r>
      <w:proofErr w:type="spellEnd"/>
      <w:r w:rsidRPr="007B2A4D">
        <w:t xml:space="preserve"> </w:t>
      </w:r>
      <w:proofErr w:type="spellStart"/>
      <w:r w:rsidRPr="007B2A4D">
        <w:t>générations</w:t>
      </w:r>
      <w:proofErr w:type="spellEnd"/>
      <w:r w:rsidRPr="007B2A4D">
        <w:t xml:space="preserve">, les sites, les monuments, les documents </w:t>
      </w:r>
      <w:proofErr w:type="spellStart"/>
      <w:r w:rsidRPr="007B2A4D">
        <w:t>écrits</w:t>
      </w:r>
      <w:proofErr w:type="spellEnd"/>
      <w:r w:rsidRPr="007B2A4D">
        <w:t xml:space="preserve">, </w:t>
      </w:r>
      <w:proofErr w:type="spellStart"/>
      <w:r w:rsidRPr="007B2A4D">
        <w:t>ou</w:t>
      </w:r>
      <w:proofErr w:type="spellEnd"/>
      <w:r w:rsidRPr="007B2A4D">
        <w:t xml:space="preserve">, encore, les </w:t>
      </w:r>
      <w:proofErr w:type="spellStart"/>
      <w:r w:rsidRPr="007B2A4D">
        <w:t>reliques</w:t>
      </w:r>
      <w:proofErr w:type="spellEnd"/>
      <w:r w:rsidRPr="007B2A4D">
        <w:t xml:space="preserve">, </w:t>
      </w:r>
      <w:proofErr w:type="spellStart"/>
      <w:r w:rsidRPr="007B2A4D">
        <w:t>notamment</w:t>
      </w:r>
      <w:proofErr w:type="spellEnd"/>
      <w:r w:rsidRPr="007B2A4D">
        <w:t xml:space="preserve"> d</w:t>
      </w:r>
      <w:r>
        <w:t xml:space="preserve">ans le champ </w:t>
      </w:r>
      <w:proofErr w:type="spellStart"/>
      <w:r>
        <w:t>dit</w:t>
      </w:r>
      <w:proofErr w:type="spellEnd"/>
      <w:r>
        <w:t xml:space="preserve"> « religieux ».</w:t>
      </w:r>
      <w:r w:rsidRPr="007B2A4D">
        <w:t xml:space="preserve"> Tous </w:t>
      </w:r>
      <w:proofErr w:type="spellStart"/>
      <w:r w:rsidRPr="007B2A4D">
        <w:t>ces</w:t>
      </w:r>
      <w:proofErr w:type="spellEnd"/>
      <w:r w:rsidRPr="007B2A4D">
        <w:t xml:space="preserve"> </w:t>
      </w:r>
      <w:proofErr w:type="spellStart"/>
      <w:r w:rsidRPr="007B2A4D">
        <w:t>éléments</w:t>
      </w:r>
      <w:proofErr w:type="spellEnd"/>
      <w:r w:rsidRPr="007B2A4D">
        <w:t xml:space="preserve"> </w:t>
      </w:r>
      <w:proofErr w:type="spellStart"/>
      <w:r w:rsidRPr="007B2A4D">
        <w:t>sont</w:t>
      </w:r>
      <w:proofErr w:type="spellEnd"/>
      <w:r w:rsidRPr="007B2A4D">
        <w:t xml:space="preserve">, de </w:t>
      </w:r>
      <w:proofErr w:type="spellStart"/>
      <w:r w:rsidRPr="007B2A4D">
        <w:t>ce</w:t>
      </w:r>
      <w:proofErr w:type="spellEnd"/>
      <w:r w:rsidRPr="007B2A4D">
        <w:t xml:space="preserve"> </w:t>
      </w:r>
      <w:proofErr w:type="spellStart"/>
      <w:r w:rsidRPr="007B2A4D">
        <w:t>fait</w:t>
      </w:r>
      <w:proofErr w:type="spellEnd"/>
      <w:r w:rsidRPr="007B2A4D">
        <w:t xml:space="preserve">, </w:t>
      </w:r>
      <w:proofErr w:type="spellStart"/>
      <w:r w:rsidRPr="007B2A4D">
        <w:t>dotés</w:t>
      </w:r>
      <w:proofErr w:type="spellEnd"/>
      <w:r w:rsidRPr="007B2A4D">
        <w:t xml:space="preserve"> </w:t>
      </w:r>
      <w:proofErr w:type="spellStart"/>
      <w:r w:rsidRPr="007B2A4D">
        <w:t>d’une</w:t>
      </w:r>
      <w:proofErr w:type="spellEnd"/>
      <w:r w:rsidRPr="007B2A4D">
        <w:t xml:space="preserve"> </w:t>
      </w:r>
      <w:proofErr w:type="spellStart"/>
      <w:r w:rsidRPr="007B2A4D">
        <w:t>valeur</w:t>
      </w:r>
      <w:proofErr w:type="spellEnd"/>
      <w:r w:rsidRPr="007B2A4D">
        <w:t xml:space="preserve"> </w:t>
      </w:r>
      <w:proofErr w:type="spellStart"/>
      <w:r w:rsidRPr="007B2A4D">
        <w:t>particulière</w:t>
      </w:r>
      <w:proofErr w:type="spellEnd"/>
      <w:r w:rsidRPr="007B2A4D">
        <w:t xml:space="preserve">, </w:t>
      </w:r>
      <w:proofErr w:type="spellStart"/>
      <w:r w:rsidRPr="007B2A4D">
        <w:t>comme</w:t>
      </w:r>
      <w:proofErr w:type="spellEnd"/>
      <w:r w:rsidRPr="007B2A4D">
        <w:t xml:space="preserve"> </w:t>
      </w:r>
      <w:proofErr w:type="spellStart"/>
      <w:r w:rsidRPr="007B2A4D">
        <w:t>si</w:t>
      </w:r>
      <w:proofErr w:type="spellEnd"/>
      <w:r w:rsidRPr="007B2A4D">
        <w:t xml:space="preserve"> </w:t>
      </w:r>
      <w:proofErr w:type="spellStart"/>
      <w:r w:rsidRPr="007B2A4D">
        <w:t>l’histoire</w:t>
      </w:r>
      <w:proofErr w:type="spellEnd"/>
      <w:r w:rsidRPr="007B2A4D">
        <w:t xml:space="preserve">, la </w:t>
      </w:r>
      <w:proofErr w:type="spellStart"/>
      <w:r w:rsidRPr="007B2A4D">
        <w:t>mémoire</w:t>
      </w:r>
      <w:proofErr w:type="spellEnd"/>
      <w:r w:rsidRPr="007B2A4D">
        <w:t xml:space="preserve">, les </w:t>
      </w:r>
      <w:proofErr w:type="spellStart"/>
      <w:r w:rsidRPr="007B2A4D">
        <w:t>identités</w:t>
      </w:r>
      <w:proofErr w:type="spellEnd"/>
      <w:r w:rsidRPr="007B2A4D">
        <w:t xml:space="preserve"> </w:t>
      </w:r>
      <w:proofErr w:type="spellStart"/>
      <w:r w:rsidRPr="007B2A4D">
        <w:t>ou</w:t>
      </w:r>
      <w:proofErr w:type="spellEnd"/>
      <w:r w:rsidRPr="007B2A4D">
        <w:t xml:space="preserve"> les cultures… </w:t>
      </w:r>
      <w:proofErr w:type="spellStart"/>
      <w:r w:rsidRPr="007B2A4D">
        <w:t>étaient</w:t>
      </w:r>
      <w:proofErr w:type="spellEnd"/>
      <w:r w:rsidRPr="007B2A4D">
        <w:t xml:space="preserve">, </w:t>
      </w:r>
      <w:proofErr w:type="spellStart"/>
      <w:r w:rsidRPr="007B2A4D">
        <w:t>ainsi</w:t>
      </w:r>
      <w:proofErr w:type="spellEnd"/>
      <w:r w:rsidRPr="007B2A4D">
        <w:t xml:space="preserve">, </w:t>
      </w:r>
      <w:proofErr w:type="spellStart"/>
      <w:r w:rsidRPr="007B2A4D">
        <w:t>concrétisées</w:t>
      </w:r>
      <w:proofErr w:type="spellEnd"/>
      <w:r w:rsidRPr="007B2A4D">
        <w:t xml:space="preserve">, </w:t>
      </w:r>
      <w:proofErr w:type="spellStart"/>
      <w:r w:rsidRPr="007B2A4D">
        <w:t>matérialisées</w:t>
      </w:r>
      <w:proofErr w:type="spellEnd"/>
      <w:r w:rsidRPr="007B2A4D">
        <w:t xml:space="preserve"> </w:t>
      </w:r>
      <w:proofErr w:type="spellStart"/>
      <w:r w:rsidRPr="007B2A4D">
        <w:t>même</w:t>
      </w:r>
      <w:proofErr w:type="spellEnd"/>
      <w:r w:rsidRPr="007B2A4D">
        <w:t xml:space="preserve">, et </w:t>
      </w:r>
      <w:proofErr w:type="spellStart"/>
      <w:r w:rsidRPr="007B2A4D">
        <w:t>tendaient</w:t>
      </w:r>
      <w:proofErr w:type="spellEnd"/>
      <w:r>
        <w:t xml:space="preserve"> à </w:t>
      </w:r>
      <w:proofErr w:type="spellStart"/>
      <w:r>
        <w:t>échapper</w:t>
      </w:r>
      <w:proofErr w:type="spellEnd"/>
      <w:r>
        <w:t xml:space="preserve"> au temps qui passe.</w:t>
      </w:r>
      <w:r w:rsidRPr="007B2A4D">
        <w:t xml:space="preserve"> Au-</w:t>
      </w:r>
      <w:proofErr w:type="spellStart"/>
      <w:r w:rsidRPr="007B2A4D">
        <w:t>delà</w:t>
      </w:r>
      <w:proofErr w:type="spellEnd"/>
      <w:r w:rsidRPr="007B2A4D">
        <w:t xml:space="preserve"> de </w:t>
      </w:r>
      <w:proofErr w:type="spellStart"/>
      <w:r w:rsidRPr="007B2A4D">
        <w:t>cette</w:t>
      </w:r>
      <w:proofErr w:type="spellEnd"/>
      <w:r w:rsidRPr="007B2A4D">
        <w:t xml:space="preserve"> perspective qualitative, descriptive – </w:t>
      </w:r>
      <w:proofErr w:type="spellStart"/>
      <w:r w:rsidRPr="007B2A4D">
        <w:t>ou</w:t>
      </w:r>
      <w:proofErr w:type="spellEnd"/>
      <w:r w:rsidRPr="007B2A4D">
        <w:t xml:space="preserve"> </w:t>
      </w:r>
      <w:proofErr w:type="spellStart"/>
      <w:r w:rsidRPr="007B2A4D">
        <w:t>plutôt</w:t>
      </w:r>
      <w:proofErr w:type="spellEnd"/>
      <w:r w:rsidRPr="007B2A4D">
        <w:t>, « </w:t>
      </w:r>
      <w:proofErr w:type="spellStart"/>
      <w:r w:rsidRPr="007B2A4D">
        <w:t>ethnographique</w:t>
      </w:r>
      <w:proofErr w:type="spellEnd"/>
      <w:r w:rsidRPr="007B2A4D">
        <w:t xml:space="preserve"> » – il nous </w:t>
      </w:r>
      <w:proofErr w:type="spellStart"/>
      <w:r w:rsidRPr="007B2A4D">
        <w:t>est</w:t>
      </w:r>
      <w:proofErr w:type="spellEnd"/>
      <w:r w:rsidRPr="007B2A4D">
        <w:t xml:space="preserve"> </w:t>
      </w:r>
      <w:proofErr w:type="spellStart"/>
      <w:r w:rsidRPr="007B2A4D">
        <w:t>apparu</w:t>
      </w:r>
      <w:proofErr w:type="spellEnd"/>
      <w:r w:rsidRPr="007B2A4D">
        <w:t xml:space="preserve"> pertinent, dans </w:t>
      </w:r>
      <w:proofErr w:type="spellStart"/>
      <w:r w:rsidRPr="007B2A4D">
        <w:t>notre</w:t>
      </w:r>
      <w:proofErr w:type="spellEnd"/>
      <w:r w:rsidRPr="007B2A4D">
        <w:t xml:space="preserve"> article, de </w:t>
      </w:r>
      <w:proofErr w:type="spellStart"/>
      <w:r w:rsidRPr="007B2A4D">
        <w:t>revenir</w:t>
      </w:r>
      <w:proofErr w:type="spellEnd"/>
      <w:r w:rsidRPr="007B2A4D">
        <w:t xml:space="preserve">, et de </w:t>
      </w:r>
      <w:proofErr w:type="spellStart"/>
      <w:r w:rsidRPr="007B2A4D">
        <w:t>tenter</w:t>
      </w:r>
      <w:proofErr w:type="spellEnd"/>
      <w:r w:rsidRPr="007B2A4D">
        <w:t xml:space="preserve"> de </w:t>
      </w:r>
      <w:proofErr w:type="spellStart"/>
      <w:r w:rsidRPr="007B2A4D">
        <w:t>mettre</w:t>
      </w:r>
      <w:proofErr w:type="spellEnd"/>
      <w:r w:rsidRPr="007B2A4D">
        <w:t xml:space="preserve"> au jour les </w:t>
      </w:r>
      <w:proofErr w:type="spellStart"/>
      <w:r w:rsidRPr="007B2A4D">
        <w:t>logiques</w:t>
      </w:r>
      <w:proofErr w:type="spellEnd"/>
      <w:r w:rsidRPr="007B2A4D">
        <w:t xml:space="preserve"> et </w:t>
      </w:r>
      <w:proofErr w:type="spellStart"/>
      <w:r w:rsidRPr="007B2A4D">
        <w:t>enjeux</w:t>
      </w:r>
      <w:proofErr w:type="spellEnd"/>
      <w:r w:rsidRPr="007B2A4D">
        <w:t xml:space="preserve">, non </w:t>
      </w:r>
      <w:proofErr w:type="spellStart"/>
      <w:r w:rsidRPr="007B2A4D">
        <w:t>seulement</w:t>
      </w:r>
      <w:proofErr w:type="spellEnd"/>
      <w:r w:rsidRPr="007B2A4D">
        <w:t xml:space="preserve"> de la « production </w:t>
      </w:r>
      <w:proofErr w:type="spellStart"/>
      <w:r w:rsidRPr="007B2A4D">
        <w:t>sociale</w:t>
      </w:r>
      <w:proofErr w:type="spellEnd"/>
      <w:r w:rsidRPr="007B2A4D">
        <w:t xml:space="preserve"> », </w:t>
      </w:r>
      <w:proofErr w:type="spellStart"/>
      <w:r w:rsidRPr="007B2A4D">
        <w:t>mais</w:t>
      </w:r>
      <w:proofErr w:type="spellEnd"/>
      <w:r w:rsidRPr="007B2A4D">
        <w:t xml:space="preserve"> </w:t>
      </w:r>
      <w:proofErr w:type="spellStart"/>
      <w:r w:rsidRPr="007B2A4D">
        <w:t>aussi</w:t>
      </w:r>
      <w:proofErr w:type="spellEnd"/>
      <w:r w:rsidRPr="007B2A4D">
        <w:t xml:space="preserve"> de la valorisation, et </w:t>
      </w:r>
      <w:proofErr w:type="spellStart"/>
      <w:r w:rsidRPr="007B2A4D">
        <w:t>donc</w:t>
      </w:r>
      <w:proofErr w:type="spellEnd"/>
      <w:r w:rsidRPr="007B2A4D">
        <w:t xml:space="preserve"> de la diffusion, du </w:t>
      </w:r>
      <w:proofErr w:type="spellStart"/>
      <w:r w:rsidRPr="007B2A4D">
        <w:t>patrimoine</w:t>
      </w:r>
      <w:proofErr w:type="spellEnd"/>
      <w:r w:rsidRPr="007B2A4D">
        <w:t xml:space="preserve">, et </w:t>
      </w:r>
      <w:proofErr w:type="spellStart"/>
      <w:r w:rsidRPr="007B2A4D">
        <w:t>ce</w:t>
      </w:r>
      <w:proofErr w:type="spellEnd"/>
      <w:r w:rsidRPr="007B2A4D">
        <w:t xml:space="preserve">, après </w:t>
      </w:r>
      <w:proofErr w:type="spellStart"/>
      <w:r w:rsidRPr="007B2A4D">
        <w:t>en</w:t>
      </w:r>
      <w:proofErr w:type="spellEnd"/>
      <w:r w:rsidRPr="007B2A4D">
        <w:t xml:space="preserve"> </w:t>
      </w:r>
      <w:proofErr w:type="spellStart"/>
      <w:r w:rsidRPr="007B2A4D">
        <w:t>avoir</w:t>
      </w:r>
      <w:proofErr w:type="spellEnd"/>
      <w:r w:rsidRPr="007B2A4D">
        <w:t xml:space="preserve"> </w:t>
      </w:r>
      <w:proofErr w:type="spellStart"/>
      <w:r w:rsidRPr="007B2A4D">
        <w:t>défini</w:t>
      </w:r>
      <w:proofErr w:type="spellEnd"/>
      <w:r w:rsidRPr="007B2A4D">
        <w:t xml:space="preserve"> le « concept », </w:t>
      </w:r>
      <w:proofErr w:type="spellStart"/>
      <w:r w:rsidRPr="007B2A4D">
        <w:t>en</w:t>
      </w:r>
      <w:proofErr w:type="spellEnd"/>
      <w:r w:rsidRPr="007B2A4D">
        <w:t xml:space="preserve"> </w:t>
      </w:r>
      <w:proofErr w:type="spellStart"/>
      <w:r w:rsidRPr="007B2A4D">
        <w:t>rappelant</w:t>
      </w:r>
      <w:proofErr w:type="spellEnd"/>
      <w:r w:rsidRPr="007B2A4D">
        <w:t xml:space="preserve"> </w:t>
      </w:r>
      <w:proofErr w:type="spellStart"/>
      <w:r w:rsidRPr="007B2A4D">
        <w:t>d’emblée</w:t>
      </w:r>
      <w:proofErr w:type="spellEnd"/>
      <w:r w:rsidRPr="007B2A4D">
        <w:t xml:space="preserve">, que, dans les </w:t>
      </w:r>
      <w:proofErr w:type="spellStart"/>
      <w:r w:rsidRPr="007B2A4D">
        <w:t>sociétés</w:t>
      </w:r>
      <w:proofErr w:type="spellEnd"/>
      <w:r w:rsidRPr="007B2A4D">
        <w:t xml:space="preserve"> </w:t>
      </w:r>
      <w:proofErr w:type="spellStart"/>
      <w:r w:rsidRPr="007B2A4D">
        <w:t>modernes</w:t>
      </w:r>
      <w:proofErr w:type="spellEnd"/>
      <w:r w:rsidRPr="007B2A4D">
        <w:t xml:space="preserve"> </w:t>
      </w:r>
      <w:proofErr w:type="spellStart"/>
      <w:r w:rsidRPr="007B2A4D">
        <w:t>contemporaines</w:t>
      </w:r>
      <w:proofErr w:type="spellEnd"/>
      <w:r w:rsidRPr="007B2A4D">
        <w:t xml:space="preserve">, nous </w:t>
      </w:r>
      <w:proofErr w:type="spellStart"/>
      <w:r w:rsidRPr="007B2A4D">
        <w:t>assistons</w:t>
      </w:r>
      <w:proofErr w:type="spellEnd"/>
      <w:r w:rsidRPr="007B2A4D">
        <w:t xml:space="preserve"> à </w:t>
      </w:r>
      <w:proofErr w:type="spellStart"/>
      <w:r w:rsidRPr="007B2A4D">
        <w:t>l’émergence</w:t>
      </w:r>
      <w:proofErr w:type="spellEnd"/>
      <w:r w:rsidRPr="007B2A4D">
        <w:t xml:space="preserve"> de </w:t>
      </w:r>
      <w:proofErr w:type="spellStart"/>
      <w:r w:rsidRPr="007B2A4D">
        <w:t>nouvelles</w:t>
      </w:r>
      <w:proofErr w:type="spellEnd"/>
      <w:r w:rsidRPr="007B2A4D">
        <w:t xml:space="preserve"> professions, </w:t>
      </w:r>
      <w:proofErr w:type="spellStart"/>
      <w:r w:rsidRPr="007B2A4D">
        <w:t>activités</w:t>
      </w:r>
      <w:proofErr w:type="spellEnd"/>
      <w:r w:rsidRPr="007B2A4D">
        <w:t xml:space="preserve"> </w:t>
      </w:r>
      <w:proofErr w:type="spellStart"/>
      <w:r w:rsidRPr="007B2A4D">
        <w:t>sociales</w:t>
      </w:r>
      <w:proofErr w:type="spellEnd"/>
      <w:r w:rsidRPr="007B2A4D">
        <w:t xml:space="preserve"> et </w:t>
      </w:r>
      <w:proofErr w:type="spellStart"/>
      <w:r w:rsidRPr="007B2A4D">
        <w:t>catégories</w:t>
      </w:r>
      <w:proofErr w:type="spellEnd"/>
      <w:r w:rsidRPr="007B2A4D">
        <w:t xml:space="preserve">, </w:t>
      </w:r>
      <w:proofErr w:type="spellStart"/>
      <w:r w:rsidRPr="007B2A4D">
        <w:t>notamment</w:t>
      </w:r>
      <w:proofErr w:type="spellEnd"/>
      <w:r w:rsidRPr="007B2A4D">
        <w:t xml:space="preserve"> </w:t>
      </w:r>
      <w:proofErr w:type="spellStart"/>
      <w:r w:rsidRPr="007B2A4D">
        <w:t>chargées</w:t>
      </w:r>
      <w:proofErr w:type="spellEnd"/>
      <w:r w:rsidRPr="007B2A4D">
        <w:t xml:space="preserve"> de la « conservation du </w:t>
      </w:r>
      <w:proofErr w:type="spellStart"/>
      <w:r w:rsidRPr="007B2A4D">
        <w:t>patrimoine</w:t>
      </w:r>
      <w:proofErr w:type="spellEnd"/>
      <w:r w:rsidRPr="007B2A4D">
        <w:t xml:space="preserve"> », par </w:t>
      </w:r>
      <w:proofErr w:type="spellStart"/>
      <w:r w:rsidRPr="007B2A4D">
        <w:t>exemple</w:t>
      </w:r>
      <w:proofErr w:type="spellEnd"/>
      <w:r w:rsidRPr="007B2A4D">
        <w:t xml:space="preserve">, dans le cadre de politiques </w:t>
      </w:r>
      <w:proofErr w:type="spellStart"/>
      <w:r w:rsidRPr="007B2A4D">
        <w:t>touristiques</w:t>
      </w:r>
      <w:proofErr w:type="spellEnd"/>
      <w:r w:rsidRPr="007B2A4D">
        <w:rPr>
          <w:i/>
        </w:rPr>
        <w:t>.</w:t>
      </w:r>
    </w:p>
    <w:p w14:paraId="01B8B165" w14:textId="77777777" w:rsidR="000D539B" w:rsidRPr="007B2A4D" w:rsidRDefault="000D539B" w:rsidP="000D539B">
      <w:pPr>
        <w:jc w:val="both"/>
      </w:pPr>
      <w:r w:rsidRPr="007B2A4D">
        <w:t xml:space="preserve">Nous ne </w:t>
      </w:r>
      <w:proofErr w:type="spellStart"/>
      <w:r w:rsidRPr="007B2A4D">
        <w:t>pourrons</w:t>
      </w:r>
      <w:proofErr w:type="spellEnd"/>
      <w:r w:rsidRPr="007B2A4D">
        <w:t xml:space="preserve">, bien </w:t>
      </w:r>
      <w:proofErr w:type="spellStart"/>
      <w:r w:rsidRPr="007B2A4D">
        <w:t>sûr</w:t>
      </w:r>
      <w:proofErr w:type="spellEnd"/>
      <w:r w:rsidRPr="007B2A4D">
        <w:t xml:space="preserve">, </w:t>
      </w:r>
      <w:proofErr w:type="spellStart"/>
      <w:r w:rsidRPr="007B2A4D">
        <w:t>qu’esquisser</w:t>
      </w:r>
      <w:proofErr w:type="spellEnd"/>
      <w:r w:rsidRPr="007B2A4D">
        <w:t xml:space="preserve"> les dimensions de </w:t>
      </w:r>
      <w:proofErr w:type="spellStart"/>
      <w:r w:rsidRPr="007B2A4D">
        <w:t>cette</w:t>
      </w:r>
      <w:proofErr w:type="spellEnd"/>
      <w:r w:rsidRPr="007B2A4D">
        <w:t xml:space="preserve"> construction du </w:t>
      </w:r>
      <w:proofErr w:type="spellStart"/>
      <w:r w:rsidRPr="007B2A4D">
        <w:t>patrimoine</w:t>
      </w:r>
      <w:proofErr w:type="spellEnd"/>
      <w:r w:rsidRPr="007B2A4D">
        <w:t xml:space="preserve">, et nous </w:t>
      </w:r>
      <w:proofErr w:type="spellStart"/>
      <w:r w:rsidRPr="007B2A4D">
        <w:t>essaierons</w:t>
      </w:r>
      <w:proofErr w:type="spellEnd"/>
      <w:r w:rsidRPr="007B2A4D">
        <w:t xml:space="preserve"> </w:t>
      </w:r>
      <w:proofErr w:type="spellStart"/>
      <w:r w:rsidRPr="007B2A4D">
        <w:t>d’évoquer</w:t>
      </w:r>
      <w:proofErr w:type="spellEnd"/>
      <w:r w:rsidRPr="007B2A4D">
        <w:t xml:space="preserve"> </w:t>
      </w:r>
      <w:proofErr w:type="spellStart"/>
      <w:r w:rsidRPr="007B2A4D">
        <w:t>aussi</w:t>
      </w:r>
      <w:proofErr w:type="spellEnd"/>
      <w:r w:rsidRPr="007B2A4D">
        <w:t xml:space="preserve">, les deux </w:t>
      </w:r>
      <w:proofErr w:type="spellStart"/>
      <w:r w:rsidRPr="007B2A4D">
        <w:t>autres</w:t>
      </w:r>
      <w:proofErr w:type="spellEnd"/>
      <w:r w:rsidRPr="007B2A4D">
        <w:t xml:space="preserve"> notions, très </w:t>
      </w:r>
      <w:proofErr w:type="spellStart"/>
      <w:r w:rsidRPr="007B2A4D">
        <w:t>importantes</w:t>
      </w:r>
      <w:proofErr w:type="spellEnd"/>
      <w:r w:rsidRPr="007B2A4D">
        <w:t xml:space="preserve"> à </w:t>
      </w:r>
      <w:proofErr w:type="spellStart"/>
      <w:r w:rsidRPr="007B2A4D">
        <w:t>nos</w:t>
      </w:r>
      <w:proofErr w:type="spellEnd"/>
      <w:r w:rsidRPr="007B2A4D">
        <w:t xml:space="preserve"> </w:t>
      </w:r>
      <w:proofErr w:type="spellStart"/>
      <w:r w:rsidRPr="007B2A4D">
        <w:t>yeux</w:t>
      </w:r>
      <w:proofErr w:type="spellEnd"/>
      <w:r w:rsidRPr="007B2A4D">
        <w:t xml:space="preserve">, </w:t>
      </w:r>
      <w:proofErr w:type="spellStart"/>
      <w:r w:rsidRPr="007B2A4D">
        <w:t>si</w:t>
      </w:r>
      <w:proofErr w:type="spellEnd"/>
      <w:r w:rsidRPr="007B2A4D">
        <w:t xml:space="preserve"> </w:t>
      </w:r>
      <w:proofErr w:type="spellStart"/>
      <w:r w:rsidRPr="007B2A4D">
        <w:t>l’on</w:t>
      </w:r>
      <w:proofErr w:type="spellEnd"/>
      <w:r w:rsidRPr="007B2A4D">
        <w:t xml:space="preserve"> </w:t>
      </w:r>
      <w:proofErr w:type="spellStart"/>
      <w:r w:rsidRPr="007B2A4D">
        <w:t>veut</w:t>
      </w:r>
      <w:proofErr w:type="spellEnd"/>
      <w:r w:rsidRPr="007B2A4D">
        <w:t xml:space="preserve"> </w:t>
      </w:r>
      <w:proofErr w:type="spellStart"/>
      <w:r w:rsidRPr="007B2A4D">
        <w:t>comprendre</w:t>
      </w:r>
      <w:proofErr w:type="spellEnd"/>
      <w:r w:rsidRPr="007B2A4D">
        <w:t xml:space="preserve"> les mutations </w:t>
      </w:r>
      <w:proofErr w:type="spellStart"/>
      <w:r w:rsidRPr="007B2A4D">
        <w:t>sociales</w:t>
      </w:r>
      <w:proofErr w:type="spellEnd"/>
      <w:r w:rsidRPr="007B2A4D">
        <w:t xml:space="preserve"> et les </w:t>
      </w:r>
      <w:proofErr w:type="spellStart"/>
      <w:r w:rsidRPr="007B2A4D">
        <w:t>changements</w:t>
      </w:r>
      <w:proofErr w:type="spellEnd"/>
      <w:r w:rsidRPr="007B2A4D">
        <w:t xml:space="preserve"> </w:t>
      </w:r>
      <w:proofErr w:type="spellStart"/>
      <w:r w:rsidRPr="007B2A4D">
        <w:t>identitaires</w:t>
      </w:r>
      <w:proofErr w:type="spellEnd"/>
      <w:r w:rsidRPr="007B2A4D">
        <w:t xml:space="preserve">, et pour </w:t>
      </w:r>
      <w:proofErr w:type="spellStart"/>
      <w:r w:rsidRPr="007B2A4D">
        <w:t>l’inscrire</w:t>
      </w:r>
      <w:proofErr w:type="spellEnd"/>
      <w:r w:rsidRPr="007B2A4D">
        <w:t xml:space="preserve"> dans </w:t>
      </w:r>
      <w:proofErr w:type="spellStart"/>
      <w:r w:rsidRPr="007B2A4D">
        <w:t>une</w:t>
      </w:r>
      <w:proofErr w:type="spellEnd"/>
      <w:r w:rsidRPr="007B2A4D">
        <w:t xml:space="preserve"> </w:t>
      </w:r>
      <w:proofErr w:type="spellStart"/>
      <w:r w:rsidRPr="007B2A4D">
        <w:t>problématique</w:t>
      </w:r>
      <w:proofErr w:type="spellEnd"/>
      <w:r w:rsidRPr="007B2A4D">
        <w:t xml:space="preserve"> </w:t>
      </w:r>
      <w:proofErr w:type="spellStart"/>
      <w:r w:rsidRPr="007B2A4D">
        <w:t>résolument</w:t>
      </w:r>
      <w:proofErr w:type="spellEnd"/>
      <w:r w:rsidRPr="007B2A4D">
        <w:t xml:space="preserve"> « anthropo-</w:t>
      </w:r>
      <w:proofErr w:type="spellStart"/>
      <w:r w:rsidRPr="007B2A4D">
        <w:t>sociologique</w:t>
      </w:r>
      <w:proofErr w:type="spellEnd"/>
      <w:r w:rsidRPr="007B2A4D">
        <w:t xml:space="preserve"> », </w:t>
      </w:r>
      <w:proofErr w:type="spellStart"/>
      <w:r w:rsidRPr="007B2A4D">
        <w:t>centrée</w:t>
      </w:r>
      <w:proofErr w:type="spellEnd"/>
      <w:r w:rsidRPr="007B2A4D">
        <w:t xml:space="preserve"> sur, </w:t>
      </w:r>
      <w:proofErr w:type="spellStart"/>
      <w:r w:rsidRPr="007B2A4D">
        <w:t>effectivement</w:t>
      </w:r>
      <w:proofErr w:type="spellEnd"/>
      <w:r w:rsidRPr="007B2A4D">
        <w:t>, les concepts d’« </w:t>
      </w:r>
      <w:proofErr w:type="spellStart"/>
      <w:r w:rsidRPr="007B2A4D">
        <w:rPr>
          <w:i/>
        </w:rPr>
        <w:t>identité</w:t>
      </w:r>
      <w:proofErr w:type="spellEnd"/>
      <w:r w:rsidRPr="007B2A4D">
        <w:t xml:space="preserve"> », </w:t>
      </w:r>
      <w:proofErr w:type="spellStart"/>
      <w:r w:rsidRPr="007B2A4D">
        <w:t>d’une</w:t>
      </w:r>
      <w:proofErr w:type="spellEnd"/>
      <w:r w:rsidRPr="007B2A4D">
        <w:t xml:space="preserve"> part, et de « </w:t>
      </w:r>
      <w:r w:rsidRPr="007B2A4D">
        <w:rPr>
          <w:i/>
        </w:rPr>
        <w:t>politique</w:t>
      </w:r>
      <w:r>
        <w:t xml:space="preserve"> », </w:t>
      </w:r>
      <w:proofErr w:type="spellStart"/>
      <w:r>
        <w:t>d’autre</w:t>
      </w:r>
      <w:proofErr w:type="spellEnd"/>
      <w:r>
        <w:t xml:space="preserve"> part.</w:t>
      </w:r>
      <w:r w:rsidRPr="007B2A4D">
        <w:t xml:space="preserve"> </w:t>
      </w:r>
      <w:proofErr w:type="spellStart"/>
      <w:r w:rsidRPr="007B2A4D">
        <w:t>Ainsi</w:t>
      </w:r>
      <w:proofErr w:type="spellEnd"/>
      <w:r w:rsidRPr="007B2A4D">
        <w:t xml:space="preserve">, dans un premier temps, nous </w:t>
      </w:r>
      <w:proofErr w:type="spellStart"/>
      <w:r w:rsidRPr="007B2A4D">
        <w:t>reviendrons</w:t>
      </w:r>
      <w:proofErr w:type="spellEnd"/>
      <w:r w:rsidRPr="007B2A4D">
        <w:t xml:space="preserve"> sur la </w:t>
      </w:r>
      <w:proofErr w:type="spellStart"/>
      <w:r w:rsidRPr="007B2A4D">
        <w:t>problématique</w:t>
      </w:r>
      <w:proofErr w:type="spellEnd"/>
      <w:r w:rsidRPr="007B2A4D">
        <w:t xml:space="preserve"> </w:t>
      </w:r>
      <w:proofErr w:type="spellStart"/>
      <w:r w:rsidRPr="007B2A4D">
        <w:t>générale</w:t>
      </w:r>
      <w:proofErr w:type="spellEnd"/>
      <w:r w:rsidRPr="007B2A4D">
        <w:t xml:space="preserve"> du </w:t>
      </w:r>
      <w:proofErr w:type="spellStart"/>
      <w:r w:rsidRPr="007B2A4D">
        <w:t>questionnement</w:t>
      </w:r>
      <w:proofErr w:type="spellEnd"/>
      <w:r w:rsidRPr="007B2A4D">
        <w:t xml:space="preserve">, </w:t>
      </w:r>
      <w:proofErr w:type="spellStart"/>
      <w:r w:rsidRPr="007B2A4D">
        <w:t>centrée</w:t>
      </w:r>
      <w:proofErr w:type="spellEnd"/>
      <w:r w:rsidRPr="007B2A4D">
        <w:t xml:space="preserve"> sur </w:t>
      </w:r>
      <w:proofErr w:type="spellStart"/>
      <w:r w:rsidRPr="007B2A4D">
        <w:t>une</w:t>
      </w:r>
      <w:proofErr w:type="spellEnd"/>
      <w:r w:rsidRPr="007B2A4D">
        <w:t xml:space="preserve"> </w:t>
      </w:r>
      <w:proofErr w:type="spellStart"/>
      <w:r w:rsidRPr="007B2A4D">
        <w:t>approche</w:t>
      </w:r>
      <w:proofErr w:type="spellEnd"/>
      <w:r w:rsidRPr="007B2A4D">
        <w:t xml:space="preserve">, </w:t>
      </w:r>
      <w:proofErr w:type="spellStart"/>
      <w:r w:rsidRPr="007B2A4D">
        <w:t>là</w:t>
      </w:r>
      <w:proofErr w:type="spellEnd"/>
      <w:r w:rsidRPr="007B2A4D">
        <w:t xml:space="preserve"> encore, « </w:t>
      </w:r>
      <w:proofErr w:type="spellStart"/>
      <w:r w:rsidRPr="007B2A4D">
        <w:t>complexe</w:t>
      </w:r>
      <w:proofErr w:type="spellEnd"/>
      <w:r w:rsidRPr="007B2A4D">
        <w:t xml:space="preserve"> », </w:t>
      </w:r>
      <w:proofErr w:type="spellStart"/>
      <w:r w:rsidRPr="007B2A4D">
        <w:t>dirait</w:t>
      </w:r>
      <w:proofErr w:type="spellEnd"/>
      <w:r w:rsidRPr="007B2A4D">
        <w:t xml:space="preserve"> </w:t>
      </w:r>
      <w:proofErr w:type="spellStart"/>
      <w:r w:rsidRPr="007B2A4D">
        <w:t>aussi</w:t>
      </w:r>
      <w:proofErr w:type="spellEnd"/>
      <w:r w:rsidRPr="007B2A4D">
        <w:t xml:space="preserve"> Edgar Morin, des faits </w:t>
      </w:r>
      <w:proofErr w:type="spellStart"/>
      <w:r w:rsidRPr="007B2A4D">
        <w:t>sociaux</w:t>
      </w:r>
      <w:proofErr w:type="spellEnd"/>
      <w:r w:rsidRPr="007B2A4D">
        <w:t xml:space="preserve"> ; il </w:t>
      </w:r>
      <w:proofErr w:type="spellStart"/>
      <w:r w:rsidRPr="007B2A4D">
        <w:t>s’agira</w:t>
      </w:r>
      <w:proofErr w:type="spellEnd"/>
      <w:r w:rsidRPr="007B2A4D">
        <w:t xml:space="preserve"> ensuite, de </w:t>
      </w:r>
      <w:proofErr w:type="spellStart"/>
      <w:r w:rsidRPr="007B2A4D">
        <w:t>réfléchir</w:t>
      </w:r>
      <w:proofErr w:type="spellEnd"/>
      <w:r w:rsidRPr="007B2A4D">
        <w:t xml:space="preserve"> et de </w:t>
      </w:r>
      <w:proofErr w:type="spellStart"/>
      <w:r w:rsidRPr="007B2A4D">
        <w:t>revenir</w:t>
      </w:r>
      <w:proofErr w:type="spellEnd"/>
      <w:r w:rsidRPr="007B2A4D">
        <w:t xml:space="preserve"> sur la </w:t>
      </w:r>
      <w:proofErr w:type="spellStart"/>
      <w:r w:rsidRPr="007B2A4D">
        <w:t>définition</w:t>
      </w:r>
      <w:proofErr w:type="spellEnd"/>
      <w:r w:rsidRPr="007B2A4D">
        <w:t xml:space="preserve"> de la notion </w:t>
      </w:r>
      <w:proofErr w:type="spellStart"/>
      <w:r w:rsidRPr="007B2A4D">
        <w:t>même</w:t>
      </w:r>
      <w:proofErr w:type="spellEnd"/>
      <w:r w:rsidRPr="007B2A4D">
        <w:t xml:space="preserve"> d’« </w:t>
      </w:r>
      <w:proofErr w:type="spellStart"/>
      <w:r w:rsidRPr="007B2A4D">
        <w:t>identité</w:t>
      </w:r>
      <w:proofErr w:type="spellEnd"/>
      <w:r w:rsidRPr="007B2A4D">
        <w:t> » (</w:t>
      </w:r>
      <w:proofErr w:type="spellStart"/>
      <w:r w:rsidRPr="007B2A4D">
        <w:t>en</w:t>
      </w:r>
      <w:proofErr w:type="spellEnd"/>
      <w:r w:rsidRPr="007B2A4D">
        <w:t xml:space="preserve"> fait sur les sentiments </w:t>
      </w:r>
      <w:proofErr w:type="spellStart"/>
      <w:r w:rsidRPr="007B2A4D">
        <w:t>d’appar</w:t>
      </w:r>
      <w:r>
        <w:t>tenance</w:t>
      </w:r>
      <w:proofErr w:type="spellEnd"/>
      <w:r>
        <w:t xml:space="preserve">, pour </w:t>
      </w:r>
      <w:proofErr w:type="spellStart"/>
      <w:r>
        <w:t>être</w:t>
      </w:r>
      <w:proofErr w:type="spellEnd"/>
      <w:r>
        <w:t xml:space="preserve"> plus précis</w:t>
      </w:r>
      <w:r w:rsidRPr="007B2A4D">
        <w:t xml:space="preserve">), </w:t>
      </w:r>
      <w:proofErr w:type="spellStart"/>
      <w:r w:rsidRPr="007B2A4D">
        <w:t>mais</w:t>
      </w:r>
      <w:proofErr w:type="spellEnd"/>
      <w:r w:rsidRPr="007B2A4D">
        <w:t xml:space="preserve"> </w:t>
      </w:r>
      <w:proofErr w:type="spellStart"/>
      <w:r w:rsidRPr="007B2A4D">
        <w:t>aussi</w:t>
      </w:r>
      <w:proofErr w:type="spellEnd"/>
      <w:r w:rsidRPr="007B2A4D">
        <w:t xml:space="preserve">, sur </w:t>
      </w:r>
      <w:proofErr w:type="spellStart"/>
      <w:r w:rsidRPr="007B2A4D">
        <w:t>celle</w:t>
      </w:r>
      <w:proofErr w:type="spellEnd"/>
      <w:r w:rsidRPr="007B2A4D">
        <w:t xml:space="preserve"> de la notion de « </w:t>
      </w:r>
      <w:proofErr w:type="spellStart"/>
      <w:r w:rsidRPr="007B2A4D">
        <w:t>patrimoine</w:t>
      </w:r>
      <w:proofErr w:type="spellEnd"/>
      <w:r w:rsidRPr="007B2A4D">
        <w:t xml:space="preserve"> », </w:t>
      </w:r>
      <w:proofErr w:type="spellStart"/>
      <w:r w:rsidRPr="007B2A4D">
        <w:t>avant</w:t>
      </w:r>
      <w:proofErr w:type="spellEnd"/>
      <w:r w:rsidRPr="007B2A4D">
        <w:t xml:space="preserve"> de </w:t>
      </w:r>
      <w:proofErr w:type="spellStart"/>
      <w:r w:rsidRPr="007B2A4D">
        <w:t>clore</w:t>
      </w:r>
      <w:proofErr w:type="spellEnd"/>
      <w:r w:rsidRPr="007B2A4D">
        <w:t xml:space="preserve">, </w:t>
      </w:r>
      <w:proofErr w:type="spellStart"/>
      <w:r w:rsidRPr="007B2A4D">
        <w:t>en</w:t>
      </w:r>
      <w:proofErr w:type="spellEnd"/>
      <w:r w:rsidRPr="007B2A4D">
        <w:t xml:space="preserve"> </w:t>
      </w:r>
      <w:proofErr w:type="spellStart"/>
      <w:r w:rsidRPr="007B2A4D">
        <w:t>effet</w:t>
      </w:r>
      <w:proofErr w:type="spellEnd"/>
      <w:r w:rsidRPr="007B2A4D">
        <w:t xml:space="preserve">, sur la dimension « politique », et </w:t>
      </w:r>
      <w:proofErr w:type="spellStart"/>
      <w:r w:rsidRPr="007B2A4D">
        <w:t>donc</w:t>
      </w:r>
      <w:proofErr w:type="spellEnd"/>
      <w:r w:rsidRPr="007B2A4D">
        <w:t xml:space="preserve"> </w:t>
      </w:r>
      <w:proofErr w:type="spellStart"/>
      <w:r w:rsidRPr="007B2A4D">
        <w:t>institutionnelle</w:t>
      </w:r>
      <w:proofErr w:type="spellEnd"/>
      <w:r w:rsidRPr="007B2A4D">
        <w:t xml:space="preserve"> et </w:t>
      </w:r>
      <w:proofErr w:type="spellStart"/>
      <w:r w:rsidRPr="007B2A4D">
        <w:t>sociale</w:t>
      </w:r>
      <w:proofErr w:type="spellEnd"/>
      <w:r w:rsidRPr="007B2A4D">
        <w:t xml:space="preserve">, tant de la </w:t>
      </w:r>
      <w:proofErr w:type="spellStart"/>
      <w:r w:rsidRPr="007B2A4D">
        <w:t>réalité</w:t>
      </w:r>
      <w:proofErr w:type="spellEnd"/>
      <w:r w:rsidRPr="007B2A4D">
        <w:t xml:space="preserve"> que de </w:t>
      </w:r>
      <w:proofErr w:type="spellStart"/>
      <w:r>
        <w:t>l’analyse</w:t>
      </w:r>
      <w:proofErr w:type="spellEnd"/>
      <w:r>
        <w:t>.</w:t>
      </w:r>
    </w:p>
    <w:p w14:paraId="257A31C8" w14:textId="77777777" w:rsidR="000D539B" w:rsidRPr="00E739F0" w:rsidRDefault="000D539B" w:rsidP="000D539B">
      <w:pPr>
        <w:pStyle w:val="Heading2"/>
        <w:numPr>
          <w:ilvl w:val="0"/>
          <w:numId w:val="33"/>
        </w:numPr>
        <w:spacing w:after="240"/>
        <w:ind w:left="284" w:hanging="284"/>
        <w:rPr>
          <w:rFonts w:cs="Times New Roman"/>
          <w:b/>
          <w:szCs w:val="24"/>
        </w:rPr>
      </w:pPr>
      <w:r w:rsidRPr="00E739F0">
        <w:rPr>
          <w:rFonts w:cs="Times New Roman"/>
          <w:b/>
          <w:szCs w:val="24"/>
        </w:rPr>
        <w:t>Théoriser la « complexité » de la réalité sociale</w:t>
      </w:r>
    </w:p>
    <w:p w14:paraId="5BD48113" w14:textId="77777777" w:rsidR="000D539B" w:rsidRPr="007B2A4D" w:rsidRDefault="000D539B" w:rsidP="000D539B">
      <w:pPr>
        <w:jc w:val="both"/>
      </w:pPr>
      <w:r w:rsidRPr="007B2A4D">
        <w:t xml:space="preserve">De </w:t>
      </w:r>
      <w:proofErr w:type="spellStart"/>
      <w:r w:rsidRPr="007B2A4D">
        <w:t>fait</w:t>
      </w:r>
      <w:proofErr w:type="spellEnd"/>
      <w:r w:rsidRPr="007B2A4D">
        <w:t xml:space="preserve">, bien des « mots », bien des « notions », </w:t>
      </w:r>
      <w:proofErr w:type="spellStart"/>
      <w:r w:rsidRPr="007B2A4D">
        <w:t>pourrait</w:t>
      </w:r>
      <w:proofErr w:type="spellEnd"/>
      <w:r w:rsidRPr="007B2A4D">
        <w:t xml:space="preserve">-on </w:t>
      </w:r>
      <w:proofErr w:type="spellStart"/>
      <w:r w:rsidRPr="007B2A4D">
        <w:t>même</w:t>
      </w:r>
      <w:proofErr w:type="spellEnd"/>
      <w:r w:rsidRPr="007B2A4D">
        <w:t xml:space="preserve"> </w:t>
      </w:r>
      <w:proofErr w:type="spellStart"/>
      <w:r w:rsidRPr="007B2A4D">
        <w:t>ajouter</w:t>
      </w:r>
      <w:proofErr w:type="spellEnd"/>
      <w:r w:rsidRPr="007B2A4D">
        <w:t xml:space="preserve">, nous </w:t>
      </w:r>
      <w:proofErr w:type="spellStart"/>
      <w:r w:rsidRPr="007B2A4D">
        <w:t>semblent</w:t>
      </w:r>
      <w:proofErr w:type="spellEnd"/>
      <w:r w:rsidRPr="007B2A4D">
        <w:t xml:space="preserve">, </w:t>
      </w:r>
      <w:proofErr w:type="spellStart"/>
      <w:r w:rsidRPr="007B2A4D">
        <w:t>aujourd’hui</w:t>
      </w:r>
      <w:proofErr w:type="spellEnd"/>
      <w:r w:rsidRPr="007B2A4D">
        <w:t xml:space="preserve">, un </w:t>
      </w:r>
      <w:proofErr w:type="spellStart"/>
      <w:r w:rsidRPr="007B2A4D">
        <w:t>peu</w:t>
      </w:r>
      <w:proofErr w:type="spellEnd"/>
      <w:r w:rsidRPr="007B2A4D">
        <w:t xml:space="preserve"> « </w:t>
      </w:r>
      <w:proofErr w:type="spellStart"/>
      <w:r w:rsidRPr="007B2A4D">
        <w:t>usés</w:t>
      </w:r>
      <w:proofErr w:type="spellEnd"/>
      <w:r w:rsidRPr="007B2A4D">
        <w:t xml:space="preserve"> », et </w:t>
      </w:r>
      <w:proofErr w:type="spellStart"/>
      <w:r w:rsidRPr="007B2A4D">
        <w:t>ce</w:t>
      </w:r>
      <w:proofErr w:type="spellEnd"/>
      <w:r w:rsidRPr="007B2A4D">
        <w:t xml:space="preserve">, pour </w:t>
      </w:r>
      <w:proofErr w:type="spellStart"/>
      <w:r w:rsidRPr="007B2A4D">
        <w:t>reprendre</w:t>
      </w:r>
      <w:proofErr w:type="spellEnd"/>
      <w:r w:rsidRPr="007B2A4D">
        <w:t xml:space="preserve"> le mot, qui nous </w:t>
      </w:r>
      <w:proofErr w:type="spellStart"/>
      <w:r w:rsidRPr="007B2A4D">
        <w:t>paraît</w:t>
      </w:r>
      <w:proofErr w:type="spellEnd"/>
      <w:r w:rsidRPr="007B2A4D">
        <w:t xml:space="preserve"> </w:t>
      </w:r>
      <w:proofErr w:type="spellStart"/>
      <w:r w:rsidRPr="007B2A4D">
        <w:t>si</w:t>
      </w:r>
      <w:proofErr w:type="spellEnd"/>
      <w:r w:rsidRPr="007B2A4D">
        <w:t xml:space="preserve"> pertinent </w:t>
      </w:r>
      <w:proofErr w:type="spellStart"/>
      <w:r w:rsidRPr="007B2A4D">
        <w:t>en</w:t>
      </w:r>
      <w:proofErr w:type="spellEnd"/>
      <w:r w:rsidRPr="007B2A4D">
        <w:t xml:space="preserve"> la matière, de Régis Debray, </w:t>
      </w:r>
      <w:proofErr w:type="gramStart"/>
      <w:r w:rsidRPr="007B2A4D">
        <w:t>philosophe ;</w:t>
      </w:r>
      <w:proofErr w:type="gramEnd"/>
      <w:r w:rsidRPr="007B2A4D">
        <w:t xml:space="preserve"> </w:t>
      </w:r>
      <w:proofErr w:type="spellStart"/>
      <w:r w:rsidRPr="007B2A4D">
        <w:t>celui</w:t>
      </w:r>
      <w:proofErr w:type="spellEnd"/>
      <w:r w:rsidRPr="007B2A4D">
        <w:t xml:space="preserve"> de « </w:t>
      </w:r>
      <w:proofErr w:type="spellStart"/>
      <w:r w:rsidRPr="007B2A4D">
        <w:t>démocratie</w:t>
      </w:r>
      <w:proofErr w:type="spellEnd"/>
      <w:r w:rsidRPr="007B2A4D">
        <w:t xml:space="preserve"> » nous </w:t>
      </w:r>
      <w:proofErr w:type="spellStart"/>
      <w:r w:rsidRPr="007B2A4D">
        <w:t>semble</w:t>
      </w:r>
      <w:proofErr w:type="spellEnd"/>
      <w:r w:rsidRPr="007B2A4D">
        <w:t xml:space="preserve"> </w:t>
      </w:r>
      <w:proofErr w:type="spellStart"/>
      <w:r w:rsidRPr="007B2A4D">
        <w:t>ainsi</w:t>
      </w:r>
      <w:proofErr w:type="spellEnd"/>
      <w:r w:rsidRPr="007B2A4D">
        <w:t xml:space="preserve">, ne pas </w:t>
      </w:r>
      <w:proofErr w:type="spellStart"/>
      <w:r w:rsidRPr="007B2A4D">
        <w:t>échapper</w:t>
      </w:r>
      <w:proofErr w:type="spellEnd"/>
      <w:r w:rsidRPr="007B2A4D">
        <w:t xml:space="preserve"> à </w:t>
      </w:r>
      <w:proofErr w:type="spellStart"/>
      <w:r w:rsidRPr="007B2A4D">
        <w:t>cette</w:t>
      </w:r>
      <w:proofErr w:type="spellEnd"/>
      <w:r w:rsidRPr="007B2A4D">
        <w:t xml:space="preserve"> </w:t>
      </w:r>
      <w:proofErr w:type="spellStart"/>
      <w:r w:rsidRPr="007B2A4D">
        <w:t>évolution</w:t>
      </w:r>
      <w:proofErr w:type="spellEnd"/>
      <w:r w:rsidRPr="007B2A4D">
        <w:t xml:space="preserve"> </w:t>
      </w:r>
      <w:proofErr w:type="spellStart"/>
      <w:r w:rsidRPr="007B2A4D">
        <w:t>problématique</w:t>
      </w:r>
      <w:proofErr w:type="spellEnd"/>
      <w:r w:rsidRPr="007B2A4D">
        <w:t xml:space="preserve"> du – et dans –</w:t>
      </w:r>
      <w:r>
        <w:t xml:space="preserve"> le </w:t>
      </w:r>
      <w:proofErr w:type="spellStart"/>
      <w:r>
        <w:t>langage</w:t>
      </w:r>
      <w:proofErr w:type="spellEnd"/>
      <w:r>
        <w:t>.</w:t>
      </w:r>
      <w:r w:rsidRPr="007B2A4D">
        <w:t xml:space="preserve"> </w:t>
      </w:r>
      <w:proofErr w:type="spellStart"/>
      <w:r w:rsidRPr="007B2A4D">
        <w:t>Ainsi</w:t>
      </w:r>
      <w:proofErr w:type="spellEnd"/>
      <w:r w:rsidRPr="007B2A4D">
        <w:t xml:space="preserve">, </w:t>
      </w:r>
      <w:proofErr w:type="spellStart"/>
      <w:r w:rsidRPr="007B2A4D">
        <w:t>est</w:t>
      </w:r>
      <w:proofErr w:type="spellEnd"/>
      <w:r w:rsidRPr="007B2A4D">
        <w:t xml:space="preserve">-il possible </w:t>
      </w:r>
      <w:proofErr w:type="spellStart"/>
      <w:r w:rsidRPr="007B2A4D">
        <w:t>d’échapper</w:t>
      </w:r>
      <w:proofErr w:type="spellEnd"/>
      <w:r w:rsidRPr="007B2A4D">
        <w:t xml:space="preserve"> au </w:t>
      </w:r>
      <w:proofErr w:type="spellStart"/>
      <w:r w:rsidRPr="007B2A4D">
        <w:t>conflit</w:t>
      </w:r>
      <w:proofErr w:type="spellEnd"/>
      <w:r w:rsidRPr="007B2A4D">
        <w:t xml:space="preserve">, inutile </w:t>
      </w:r>
      <w:proofErr w:type="spellStart"/>
      <w:r w:rsidRPr="007B2A4D">
        <w:t>intellectuellement</w:t>
      </w:r>
      <w:proofErr w:type="spellEnd"/>
      <w:r w:rsidRPr="007B2A4D">
        <w:t xml:space="preserve"> </w:t>
      </w:r>
      <w:proofErr w:type="spellStart"/>
      <w:r w:rsidRPr="007B2A4D">
        <w:t>parce</w:t>
      </w:r>
      <w:proofErr w:type="spellEnd"/>
      <w:r w:rsidRPr="007B2A4D">
        <w:t xml:space="preserve"> </w:t>
      </w:r>
      <w:proofErr w:type="spellStart"/>
      <w:r w:rsidRPr="007B2A4D">
        <w:t>qu’évidemment</w:t>
      </w:r>
      <w:proofErr w:type="spellEnd"/>
      <w:r w:rsidRPr="007B2A4D">
        <w:t xml:space="preserve"> </w:t>
      </w:r>
      <w:proofErr w:type="spellStart"/>
      <w:r w:rsidRPr="007B2A4D">
        <w:t>essentiellement</w:t>
      </w:r>
      <w:proofErr w:type="spellEnd"/>
      <w:r w:rsidRPr="007B2A4D">
        <w:t xml:space="preserve"> </w:t>
      </w:r>
      <w:proofErr w:type="spellStart"/>
      <w:r w:rsidRPr="007B2A4D">
        <w:t>idéologique</w:t>
      </w:r>
      <w:proofErr w:type="spellEnd"/>
      <w:r w:rsidRPr="007B2A4D">
        <w:t xml:space="preserve">… entre </w:t>
      </w:r>
      <w:proofErr w:type="spellStart"/>
      <w:r w:rsidRPr="007B2A4D">
        <w:t>une</w:t>
      </w:r>
      <w:proofErr w:type="spellEnd"/>
      <w:r w:rsidRPr="007B2A4D">
        <w:t xml:space="preserve"> </w:t>
      </w:r>
      <w:proofErr w:type="spellStart"/>
      <w:r w:rsidRPr="007B2A4D">
        <w:t>forme</w:t>
      </w:r>
      <w:proofErr w:type="spellEnd"/>
      <w:r w:rsidRPr="007B2A4D">
        <w:t xml:space="preserve"> de « </w:t>
      </w:r>
      <w:proofErr w:type="spellStart"/>
      <w:r w:rsidRPr="007B2A4D">
        <w:rPr>
          <w:i/>
        </w:rPr>
        <w:t>gauchitude</w:t>
      </w:r>
      <w:proofErr w:type="spellEnd"/>
      <w:r w:rsidRPr="007B2A4D">
        <w:t> » (</w:t>
      </w:r>
      <w:proofErr w:type="spellStart"/>
      <w:r w:rsidRPr="007B2A4D">
        <w:t>celle-là</w:t>
      </w:r>
      <w:proofErr w:type="spellEnd"/>
      <w:r w:rsidRPr="007B2A4D">
        <w:t xml:space="preserve"> </w:t>
      </w:r>
      <w:proofErr w:type="spellStart"/>
      <w:r w:rsidRPr="007B2A4D">
        <w:t>même</w:t>
      </w:r>
      <w:proofErr w:type="spellEnd"/>
      <w:r w:rsidRPr="007B2A4D">
        <w:t xml:space="preserve">, </w:t>
      </w:r>
      <w:proofErr w:type="spellStart"/>
      <w:r w:rsidRPr="007B2A4D">
        <w:t>dénoncée</w:t>
      </w:r>
      <w:proofErr w:type="spellEnd"/>
      <w:r w:rsidRPr="007B2A4D">
        <w:t xml:space="preserve"> par Alain </w:t>
      </w:r>
      <w:proofErr w:type="spellStart"/>
      <w:r w:rsidRPr="007B2A4D">
        <w:t>Finkelkraut</w:t>
      </w:r>
      <w:proofErr w:type="spellEnd"/>
      <w:r w:rsidRPr="007B2A4D">
        <w:t xml:space="preserve"> </w:t>
      </w:r>
      <w:proofErr w:type="spellStart"/>
      <w:r>
        <w:t>notamment</w:t>
      </w:r>
      <w:proofErr w:type="spellEnd"/>
      <w:r>
        <w:t xml:space="preserve">, </w:t>
      </w:r>
      <w:proofErr w:type="spellStart"/>
      <w:r>
        <w:t>ou</w:t>
      </w:r>
      <w:proofErr w:type="spellEnd"/>
      <w:r>
        <w:t xml:space="preserve"> par Alain Renaut</w:t>
      </w:r>
      <w:r w:rsidRPr="007B2A4D">
        <w:t xml:space="preserve">) et </w:t>
      </w:r>
      <w:proofErr w:type="spellStart"/>
      <w:r w:rsidRPr="007B2A4D">
        <w:t>ce</w:t>
      </w:r>
      <w:proofErr w:type="spellEnd"/>
      <w:r w:rsidRPr="007B2A4D">
        <w:t xml:space="preserve"> </w:t>
      </w:r>
      <w:proofErr w:type="spellStart"/>
      <w:r w:rsidRPr="007B2A4D">
        <w:t>qu’on</w:t>
      </w:r>
      <w:proofErr w:type="spellEnd"/>
      <w:r w:rsidRPr="007B2A4D">
        <w:t xml:space="preserve"> </w:t>
      </w:r>
      <w:proofErr w:type="spellStart"/>
      <w:r w:rsidRPr="007B2A4D">
        <w:t>nommait</w:t>
      </w:r>
      <w:proofErr w:type="spellEnd"/>
      <w:r w:rsidRPr="007B2A4D">
        <w:t xml:space="preserve"> </w:t>
      </w:r>
      <w:proofErr w:type="spellStart"/>
      <w:r w:rsidRPr="007B2A4D">
        <w:t>parfois</w:t>
      </w:r>
      <w:proofErr w:type="spellEnd"/>
      <w:r w:rsidRPr="007B2A4D">
        <w:t xml:space="preserve">, </w:t>
      </w:r>
      <w:proofErr w:type="spellStart"/>
      <w:r w:rsidRPr="007B2A4D">
        <w:t>notamment</w:t>
      </w:r>
      <w:proofErr w:type="spellEnd"/>
      <w:r w:rsidRPr="007B2A4D">
        <w:t xml:space="preserve"> </w:t>
      </w:r>
      <w:proofErr w:type="spellStart"/>
      <w:r w:rsidRPr="007B2A4D">
        <w:t>en</w:t>
      </w:r>
      <w:proofErr w:type="spellEnd"/>
      <w:r w:rsidRPr="007B2A4D">
        <w:t xml:space="preserve"> droit et </w:t>
      </w:r>
      <w:proofErr w:type="spellStart"/>
      <w:r w:rsidRPr="007B2A4D">
        <w:t>en</w:t>
      </w:r>
      <w:proofErr w:type="spellEnd"/>
      <w:r w:rsidRPr="007B2A4D">
        <w:t xml:space="preserve"> science politique, l’« </w:t>
      </w:r>
      <w:proofErr w:type="spellStart"/>
      <w:r w:rsidRPr="007B2A4D">
        <w:rPr>
          <w:i/>
        </w:rPr>
        <w:t>individualisme</w:t>
      </w:r>
      <w:proofErr w:type="spellEnd"/>
      <w:r w:rsidRPr="007B2A4D">
        <w:rPr>
          <w:i/>
        </w:rPr>
        <w:t xml:space="preserve"> </w:t>
      </w:r>
      <w:proofErr w:type="spellStart"/>
      <w:r w:rsidRPr="007B2A4D">
        <w:rPr>
          <w:i/>
        </w:rPr>
        <w:t>tocquevillien</w:t>
      </w:r>
      <w:proofErr w:type="spellEnd"/>
      <w:r w:rsidRPr="007B2A4D">
        <w:t> </w:t>
      </w:r>
      <w:proofErr w:type="gramStart"/>
      <w:r w:rsidRPr="007B2A4D">
        <w:t>» ?</w:t>
      </w:r>
      <w:proofErr w:type="gramEnd"/>
      <w:r w:rsidRPr="007B2A4D">
        <w:t xml:space="preserve"> A </w:t>
      </w:r>
      <w:proofErr w:type="spellStart"/>
      <w:r w:rsidRPr="007B2A4D">
        <w:t>l’évidence</w:t>
      </w:r>
      <w:proofErr w:type="spellEnd"/>
      <w:r w:rsidRPr="007B2A4D">
        <w:t xml:space="preserve">, le </w:t>
      </w:r>
      <w:proofErr w:type="spellStart"/>
      <w:r w:rsidRPr="007B2A4D">
        <w:t>terme</w:t>
      </w:r>
      <w:proofErr w:type="spellEnd"/>
      <w:r w:rsidRPr="007B2A4D">
        <w:t xml:space="preserve"> </w:t>
      </w:r>
      <w:proofErr w:type="spellStart"/>
      <w:r w:rsidRPr="007B2A4D">
        <w:t>même</w:t>
      </w:r>
      <w:proofErr w:type="spellEnd"/>
      <w:r w:rsidRPr="007B2A4D">
        <w:t xml:space="preserve"> de « </w:t>
      </w:r>
      <w:proofErr w:type="spellStart"/>
      <w:r w:rsidRPr="007B2A4D">
        <w:t>démocratie</w:t>
      </w:r>
      <w:proofErr w:type="spellEnd"/>
      <w:r w:rsidRPr="007B2A4D">
        <w:t xml:space="preserve"> », qui </w:t>
      </w:r>
      <w:proofErr w:type="spellStart"/>
      <w:r w:rsidRPr="007B2A4D">
        <w:t>renvoie</w:t>
      </w:r>
      <w:proofErr w:type="spellEnd"/>
      <w:r w:rsidRPr="007B2A4D">
        <w:t xml:space="preserve"> </w:t>
      </w:r>
      <w:proofErr w:type="spellStart"/>
      <w:r w:rsidRPr="007B2A4D">
        <w:t>autant</w:t>
      </w:r>
      <w:proofErr w:type="spellEnd"/>
      <w:r w:rsidRPr="007B2A4D">
        <w:t xml:space="preserve"> au « </w:t>
      </w:r>
      <w:r w:rsidRPr="007B2A4D">
        <w:rPr>
          <w:i/>
        </w:rPr>
        <w:t>demos</w:t>
      </w:r>
      <w:r w:rsidRPr="007B2A4D">
        <w:t xml:space="preserve"> » </w:t>
      </w:r>
      <w:proofErr w:type="spellStart"/>
      <w:r w:rsidRPr="007B2A4D">
        <w:t>qu’à</w:t>
      </w:r>
      <w:proofErr w:type="spellEnd"/>
      <w:r w:rsidRPr="007B2A4D">
        <w:t xml:space="preserve"> l’ « </w:t>
      </w:r>
      <w:r w:rsidRPr="007B2A4D">
        <w:rPr>
          <w:i/>
        </w:rPr>
        <w:t>ethnos</w:t>
      </w:r>
      <w:r w:rsidRPr="007B2A4D">
        <w:t> » impose d’être « </w:t>
      </w:r>
      <w:proofErr w:type="spellStart"/>
      <w:r w:rsidRPr="007B2A4D">
        <w:t>revisité</w:t>
      </w:r>
      <w:proofErr w:type="spellEnd"/>
      <w:r w:rsidRPr="007B2A4D">
        <w:t xml:space="preserve"> » dans </w:t>
      </w:r>
      <w:proofErr w:type="spellStart"/>
      <w:r w:rsidRPr="007B2A4D">
        <w:t>ses</w:t>
      </w:r>
      <w:proofErr w:type="spellEnd"/>
      <w:r w:rsidRPr="007B2A4D">
        <w:t xml:space="preserve"> </w:t>
      </w:r>
      <w:proofErr w:type="spellStart"/>
      <w:r w:rsidRPr="007B2A4D">
        <w:t>acceptions</w:t>
      </w:r>
      <w:proofErr w:type="spellEnd"/>
      <w:r w:rsidRPr="007B2A4D">
        <w:t xml:space="preserve"> : d’un </w:t>
      </w:r>
      <w:proofErr w:type="spellStart"/>
      <w:r w:rsidRPr="007B2A4D">
        <w:t>côté</w:t>
      </w:r>
      <w:proofErr w:type="spellEnd"/>
      <w:r w:rsidRPr="007B2A4D">
        <w:t xml:space="preserve">, </w:t>
      </w:r>
      <w:proofErr w:type="spellStart"/>
      <w:r w:rsidRPr="007B2A4D">
        <w:t>en</w:t>
      </w:r>
      <w:proofErr w:type="spellEnd"/>
      <w:r w:rsidRPr="007B2A4D">
        <w:t xml:space="preserve"> </w:t>
      </w:r>
      <w:proofErr w:type="spellStart"/>
      <w:r w:rsidRPr="007B2A4D">
        <w:t>effet</w:t>
      </w:r>
      <w:proofErr w:type="spellEnd"/>
      <w:r w:rsidRPr="007B2A4D">
        <w:t xml:space="preserve">, </w:t>
      </w:r>
      <w:proofErr w:type="spellStart"/>
      <w:r w:rsidRPr="007B2A4D">
        <w:t>l’universel</w:t>
      </w:r>
      <w:proofErr w:type="spellEnd"/>
      <w:r w:rsidRPr="007B2A4D">
        <w:t xml:space="preserve"> et les droits des </w:t>
      </w:r>
      <w:proofErr w:type="spellStart"/>
      <w:r w:rsidRPr="007B2A4D">
        <w:t>citoyens</w:t>
      </w:r>
      <w:proofErr w:type="spellEnd"/>
      <w:r w:rsidRPr="007B2A4D">
        <w:t xml:space="preserve">, </w:t>
      </w:r>
      <w:proofErr w:type="spellStart"/>
      <w:r w:rsidRPr="007B2A4D">
        <w:t>excellement</w:t>
      </w:r>
      <w:proofErr w:type="spellEnd"/>
      <w:r w:rsidRPr="007B2A4D">
        <w:t xml:space="preserve"> </w:t>
      </w:r>
      <w:proofErr w:type="spellStart"/>
      <w:r w:rsidRPr="007B2A4D">
        <w:t>étudiés</w:t>
      </w:r>
      <w:proofErr w:type="spellEnd"/>
      <w:r w:rsidRPr="007B2A4D">
        <w:t xml:space="preserve"> par Dominique Schnapper (E.H.E.S.S. et Conseil </w:t>
      </w:r>
      <w:proofErr w:type="spellStart"/>
      <w:r w:rsidRPr="007B2A4D">
        <w:t>Constitutionnel</w:t>
      </w:r>
      <w:proofErr w:type="spellEnd"/>
      <w:r w:rsidRPr="007B2A4D">
        <w:t xml:space="preserve">, Paris), et, de </w:t>
      </w:r>
      <w:proofErr w:type="spellStart"/>
      <w:r w:rsidRPr="007B2A4D">
        <w:t>l’autre</w:t>
      </w:r>
      <w:proofErr w:type="spellEnd"/>
      <w:r w:rsidRPr="007B2A4D">
        <w:t xml:space="preserve">, la </w:t>
      </w:r>
      <w:proofErr w:type="spellStart"/>
      <w:r w:rsidRPr="007B2A4D">
        <w:t>singularité</w:t>
      </w:r>
      <w:proofErr w:type="spellEnd"/>
      <w:r w:rsidRPr="007B2A4D">
        <w:t xml:space="preserve">, les </w:t>
      </w:r>
      <w:proofErr w:type="spellStart"/>
      <w:r w:rsidRPr="007B2A4D">
        <w:t>identités</w:t>
      </w:r>
      <w:proofErr w:type="spellEnd"/>
      <w:r w:rsidRPr="007B2A4D">
        <w:t xml:space="preserve"> et les cultures, le </w:t>
      </w:r>
      <w:proofErr w:type="spellStart"/>
      <w:r w:rsidRPr="007B2A4D">
        <w:t>patrimoine</w:t>
      </w:r>
      <w:proofErr w:type="spellEnd"/>
      <w:r w:rsidRPr="007B2A4D">
        <w:t xml:space="preserve">, la (et les) </w:t>
      </w:r>
      <w:proofErr w:type="spellStart"/>
      <w:r w:rsidRPr="007B2A4D">
        <w:t>mémoire</w:t>
      </w:r>
      <w:proofErr w:type="spellEnd"/>
      <w:r w:rsidRPr="007B2A4D">
        <w:t xml:space="preserve">(s), </w:t>
      </w:r>
      <w:proofErr w:type="spellStart"/>
      <w:r w:rsidRPr="007B2A4D">
        <w:t>si</w:t>
      </w:r>
      <w:proofErr w:type="spellEnd"/>
      <w:r w:rsidRPr="007B2A4D">
        <w:t xml:space="preserve"> </w:t>
      </w:r>
      <w:proofErr w:type="spellStart"/>
      <w:r w:rsidRPr="007B2A4D">
        <w:t>chères</w:t>
      </w:r>
      <w:proofErr w:type="spellEnd"/>
      <w:r w:rsidRPr="007B2A4D">
        <w:t xml:space="preserve"> à Maurice </w:t>
      </w:r>
      <w:proofErr w:type="spellStart"/>
      <w:r w:rsidRPr="007B2A4D">
        <w:t>Halbwachs</w:t>
      </w:r>
      <w:proofErr w:type="spellEnd"/>
      <w:r w:rsidRPr="007B2A4D">
        <w:t xml:space="preserve"> </w:t>
      </w:r>
      <w:proofErr w:type="spellStart"/>
      <w:r w:rsidRPr="007B2A4D">
        <w:t>notamment</w:t>
      </w:r>
      <w:proofErr w:type="spellEnd"/>
      <w:r w:rsidRPr="007B2A4D">
        <w:t xml:space="preserve">, et, </w:t>
      </w:r>
      <w:proofErr w:type="spellStart"/>
      <w:r w:rsidRPr="007B2A4D">
        <w:t>semble</w:t>
      </w:r>
      <w:proofErr w:type="spellEnd"/>
      <w:r w:rsidRPr="007B2A4D">
        <w:t xml:space="preserve">-t-il, il </w:t>
      </w:r>
      <w:proofErr w:type="spellStart"/>
      <w:r w:rsidRPr="007B2A4D">
        <w:t>est</w:t>
      </w:r>
      <w:proofErr w:type="spellEnd"/>
      <w:r w:rsidRPr="007B2A4D">
        <w:t xml:space="preserve"> surtout à </w:t>
      </w:r>
      <w:proofErr w:type="spellStart"/>
      <w:r w:rsidRPr="007B2A4D">
        <w:t>craindre</w:t>
      </w:r>
      <w:proofErr w:type="spellEnd"/>
      <w:r w:rsidRPr="007B2A4D">
        <w:t xml:space="preserve">, </w:t>
      </w:r>
      <w:proofErr w:type="spellStart"/>
      <w:r w:rsidRPr="007B2A4D">
        <w:t>aujourd’hui</w:t>
      </w:r>
      <w:proofErr w:type="spellEnd"/>
      <w:r w:rsidRPr="007B2A4D">
        <w:t xml:space="preserve"> et à la </w:t>
      </w:r>
      <w:proofErr w:type="spellStart"/>
      <w:r w:rsidRPr="007B2A4D">
        <w:t>faveur</w:t>
      </w:r>
      <w:proofErr w:type="spellEnd"/>
      <w:r w:rsidRPr="007B2A4D">
        <w:t xml:space="preserve"> de crises </w:t>
      </w:r>
      <w:proofErr w:type="spellStart"/>
      <w:r w:rsidRPr="007B2A4D">
        <w:t>dites</w:t>
      </w:r>
      <w:proofErr w:type="spellEnd"/>
      <w:r w:rsidRPr="007B2A4D">
        <w:t xml:space="preserve"> « </w:t>
      </w:r>
      <w:proofErr w:type="spellStart"/>
      <w:r w:rsidRPr="007B2A4D">
        <w:t>inédites</w:t>
      </w:r>
      <w:proofErr w:type="spellEnd"/>
      <w:r w:rsidRPr="007B2A4D">
        <w:t xml:space="preserve"> », non </w:t>
      </w:r>
      <w:proofErr w:type="spellStart"/>
      <w:r w:rsidRPr="007B2A4D">
        <w:t>seulement</w:t>
      </w:r>
      <w:proofErr w:type="spellEnd"/>
      <w:r w:rsidRPr="007B2A4D">
        <w:t xml:space="preserve"> le retour </w:t>
      </w:r>
      <w:proofErr w:type="spellStart"/>
      <w:r w:rsidRPr="007B2A4D">
        <w:t>en</w:t>
      </w:r>
      <w:proofErr w:type="spellEnd"/>
      <w:r w:rsidRPr="007B2A4D">
        <w:t xml:space="preserve"> force des </w:t>
      </w:r>
      <w:proofErr w:type="spellStart"/>
      <w:r w:rsidRPr="007B2A4D">
        <w:t>traditionalismes</w:t>
      </w:r>
      <w:proofErr w:type="spellEnd"/>
      <w:r w:rsidRPr="007B2A4D">
        <w:t>, de l’« </w:t>
      </w:r>
      <w:proofErr w:type="spellStart"/>
      <w:r w:rsidRPr="007B2A4D">
        <w:t>ethnicisme</w:t>
      </w:r>
      <w:proofErr w:type="spellEnd"/>
      <w:r w:rsidRPr="007B2A4D">
        <w:t xml:space="preserve"> » – </w:t>
      </w:r>
      <w:r w:rsidRPr="007B2A4D">
        <w:rPr>
          <w:i/>
        </w:rPr>
        <w:t>i.e.</w:t>
      </w:r>
      <w:r w:rsidRPr="007B2A4D">
        <w:t xml:space="preserve"> : qui </w:t>
      </w:r>
      <w:proofErr w:type="spellStart"/>
      <w:r w:rsidRPr="007B2A4D">
        <w:t>est</w:t>
      </w:r>
      <w:proofErr w:type="spellEnd"/>
      <w:r w:rsidRPr="007B2A4D">
        <w:t xml:space="preserve"> </w:t>
      </w:r>
      <w:proofErr w:type="spellStart"/>
      <w:r w:rsidRPr="007B2A4D">
        <w:t>tellement</w:t>
      </w:r>
      <w:proofErr w:type="spellEnd"/>
      <w:r w:rsidRPr="007B2A4D">
        <w:t xml:space="preserve"> plus </w:t>
      </w:r>
      <w:proofErr w:type="spellStart"/>
      <w:r w:rsidRPr="007B2A4D">
        <w:t>dangereux</w:t>
      </w:r>
      <w:proofErr w:type="spellEnd"/>
      <w:r w:rsidRPr="007B2A4D">
        <w:t xml:space="preserve"> que </w:t>
      </w:r>
      <w:proofErr w:type="spellStart"/>
      <w:r w:rsidRPr="007B2A4D">
        <w:t>l’ethnicité</w:t>
      </w:r>
      <w:proofErr w:type="spellEnd"/>
      <w:r w:rsidRPr="007B2A4D">
        <w:t xml:space="preserve"> (</w:t>
      </w:r>
      <w:proofErr w:type="spellStart"/>
      <w:r w:rsidRPr="007B2A4D">
        <w:t>ou</w:t>
      </w:r>
      <w:proofErr w:type="spellEnd"/>
      <w:r w:rsidRPr="007B2A4D">
        <w:t xml:space="preserve"> encore, le sentiment </w:t>
      </w:r>
      <w:proofErr w:type="spellStart"/>
      <w:r w:rsidRPr="007B2A4D">
        <w:t>d’appartenance</w:t>
      </w:r>
      <w:proofErr w:type="spellEnd"/>
      <w:r w:rsidRPr="007B2A4D">
        <w:t xml:space="preserve"> à </w:t>
      </w:r>
      <w:proofErr w:type="spellStart"/>
      <w:r w:rsidRPr="007B2A4D">
        <w:t>une</w:t>
      </w:r>
      <w:proofErr w:type="spellEnd"/>
      <w:r w:rsidRPr="007B2A4D">
        <w:t xml:space="preserve"> « </w:t>
      </w:r>
      <w:proofErr w:type="spellStart"/>
      <w:r w:rsidRPr="007B2A4D">
        <w:t>communauté</w:t>
      </w:r>
      <w:proofErr w:type="spellEnd"/>
      <w:r w:rsidRPr="007B2A4D">
        <w:t xml:space="preserve"> » </w:t>
      </w:r>
      <w:proofErr w:type="spellStart"/>
      <w:r w:rsidRPr="007B2A4D">
        <w:t>dite</w:t>
      </w:r>
      <w:proofErr w:type="spellEnd"/>
      <w:r w:rsidRPr="007B2A4D">
        <w:t xml:space="preserve"> « </w:t>
      </w:r>
      <w:proofErr w:type="spellStart"/>
      <w:r w:rsidRPr="007B2A4D">
        <w:t>ethnique</w:t>
      </w:r>
      <w:proofErr w:type="spellEnd"/>
      <w:r w:rsidRPr="007B2A4D">
        <w:t xml:space="preserve"> », intra </w:t>
      </w:r>
      <w:proofErr w:type="spellStart"/>
      <w:r w:rsidRPr="007B2A4D">
        <w:t>ou</w:t>
      </w:r>
      <w:proofErr w:type="spellEnd"/>
      <w:r w:rsidRPr="007B2A4D">
        <w:t xml:space="preserve"> extra </w:t>
      </w:r>
      <w:proofErr w:type="spellStart"/>
      <w:r w:rsidRPr="007B2A4D">
        <w:t>nationale</w:t>
      </w:r>
      <w:proofErr w:type="spellEnd"/>
      <w:r w:rsidRPr="007B2A4D">
        <w:t xml:space="preserve">… –, et, </w:t>
      </w:r>
      <w:proofErr w:type="spellStart"/>
      <w:r w:rsidRPr="007B2A4D">
        <w:t>notamment</w:t>
      </w:r>
      <w:proofErr w:type="spellEnd"/>
      <w:r w:rsidRPr="007B2A4D">
        <w:t xml:space="preserve">, </w:t>
      </w:r>
      <w:proofErr w:type="spellStart"/>
      <w:r w:rsidRPr="007B2A4D">
        <w:t>quand</w:t>
      </w:r>
      <w:proofErr w:type="spellEnd"/>
      <w:r w:rsidRPr="007B2A4D">
        <w:t xml:space="preserve"> les </w:t>
      </w:r>
      <w:proofErr w:type="spellStart"/>
      <w:r w:rsidRPr="007B2A4D">
        <w:t>identités</w:t>
      </w:r>
      <w:proofErr w:type="spellEnd"/>
      <w:r w:rsidRPr="007B2A4D">
        <w:t xml:space="preserve"> et </w:t>
      </w:r>
      <w:proofErr w:type="spellStart"/>
      <w:r w:rsidRPr="007B2A4D">
        <w:t>solidarités</w:t>
      </w:r>
      <w:proofErr w:type="spellEnd"/>
      <w:r w:rsidRPr="007B2A4D">
        <w:t xml:space="preserve"> </w:t>
      </w:r>
      <w:proofErr w:type="spellStart"/>
      <w:r w:rsidRPr="007B2A4D">
        <w:t>ont</w:t>
      </w:r>
      <w:proofErr w:type="spellEnd"/>
      <w:r w:rsidRPr="007B2A4D">
        <w:t xml:space="preserve"> tendance à se </w:t>
      </w:r>
      <w:proofErr w:type="spellStart"/>
      <w:r w:rsidRPr="007B2A4D">
        <w:t>durcir</w:t>
      </w:r>
      <w:proofErr w:type="spellEnd"/>
      <w:r w:rsidRPr="007B2A4D">
        <w:t xml:space="preserve">, </w:t>
      </w:r>
      <w:proofErr w:type="spellStart"/>
      <w:r w:rsidRPr="007B2A4D">
        <w:t>voire</w:t>
      </w:r>
      <w:proofErr w:type="spellEnd"/>
      <w:r w:rsidRPr="007B2A4D">
        <w:t xml:space="preserve"> à se « </w:t>
      </w:r>
      <w:proofErr w:type="spellStart"/>
      <w:r w:rsidRPr="007B2A4D">
        <w:t>chosifier</w:t>
      </w:r>
      <w:proofErr w:type="spellEnd"/>
      <w:r w:rsidRPr="007B2A4D">
        <w:t xml:space="preserve"> », à </w:t>
      </w:r>
      <w:proofErr w:type="spellStart"/>
      <w:r w:rsidRPr="007B2A4D">
        <w:t>l’instar</w:t>
      </w:r>
      <w:proofErr w:type="spellEnd"/>
      <w:r w:rsidRPr="007B2A4D">
        <w:t xml:space="preserve"> des « </w:t>
      </w:r>
      <w:proofErr w:type="spellStart"/>
      <w:r w:rsidRPr="007B2A4D">
        <w:t>nationalismes</w:t>
      </w:r>
      <w:proofErr w:type="spellEnd"/>
      <w:r w:rsidRPr="007B2A4D">
        <w:t xml:space="preserve"> », et </w:t>
      </w:r>
      <w:proofErr w:type="spellStart"/>
      <w:r w:rsidRPr="007B2A4D">
        <w:t>même</w:t>
      </w:r>
      <w:proofErr w:type="spellEnd"/>
      <w:r w:rsidRPr="007B2A4D">
        <w:t xml:space="preserve"> de </w:t>
      </w:r>
      <w:proofErr w:type="spellStart"/>
      <w:r w:rsidRPr="007B2A4D">
        <w:t>certains</w:t>
      </w:r>
      <w:proofErr w:type="spellEnd"/>
      <w:r w:rsidRPr="007B2A4D">
        <w:t xml:space="preserve"> « </w:t>
      </w:r>
      <w:proofErr w:type="spellStart"/>
      <w:r w:rsidRPr="007B2A4D">
        <w:t>corporatismes</w:t>
      </w:r>
      <w:proofErr w:type="spellEnd"/>
      <w:r w:rsidRPr="007B2A4D">
        <w:t xml:space="preserve"> » et </w:t>
      </w:r>
      <w:proofErr w:type="spellStart"/>
      <w:r w:rsidRPr="007B2A4D">
        <w:t>autres</w:t>
      </w:r>
      <w:proofErr w:type="spellEnd"/>
      <w:r w:rsidRPr="007B2A4D">
        <w:t xml:space="preserve"> « </w:t>
      </w:r>
      <w:proofErr w:type="spellStart"/>
      <w:r w:rsidRPr="007B2A4D">
        <w:t>communautarismes</w:t>
      </w:r>
      <w:proofErr w:type="spellEnd"/>
      <w:r w:rsidRPr="007B2A4D">
        <w:t xml:space="preserve"> » – et, </w:t>
      </w:r>
      <w:proofErr w:type="spellStart"/>
      <w:r w:rsidRPr="007B2A4D">
        <w:t>malheureusement</w:t>
      </w:r>
      <w:proofErr w:type="spellEnd"/>
      <w:r w:rsidRPr="007B2A4D">
        <w:t xml:space="preserve">, dans le </w:t>
      </w:r>
      <w:proofErr w:type="spellStart"/>
      <w:r w:rsidRPr="007B2A4D">
        <w:t>même</w:t>
      </w:r>
      <w:proofErr w:type="spellEnd"/>
      <w:r w:rsidRPr="007B2A4D">
        <w:t xml:space="preserve"> </w:t>
      </w:r>
      <w:proofErr w:type="spellStart"/>
      <w:r w:rsidRPr="007B2A4D">
        <w:t>processus</w:t>
      </w:r>
      <w:proofErr w:type="spellEnd"/>
      <w:r w:rsidRPr="007B2A4D">
        <w:t xml:space="preserve">, le </w:t>
      </w:r>
      <w:proofErr w:type="spellStart"/>
      <w:r w:rsidRPr="007B2A4D">
        <w:t>repli</w:t>
      </w:r>
      <w:proofErr w:type="spellEnd"/>
      <w:r w:rsidRPr="007B2A4D">
        <w:t xml:space="preserve"> sur les </w:t>
      </w:r>
      <w:proofErr w:type="spellStart"/>
      <w:r w:rsidRPr="007B2A4D">
        <w:t>id</w:t>
      </w:r>
      <w:r>
        <w:t>entités</w:t>
      </w:r>
      <w:proofErr w:type="spellEnd"/>
      <w:r>
        <w:t xml:space="preserve"> </w:t>
      </w:r>
      <w:proofErr w:type="spellStart"/>
      <w:r>
        <w:t>singulières</w:t>
      </w:r>
      <w:proofErr w:type="spellEnd"/>
      <w:r>
        <w:t xml:space="preserve">, </w:t>
      </w:r>
      <w:proofErr w:type="spellStart"/>
      <w:r>
        <w:t>justement</w:t>
      </w:r>
      <w:proofErr w:type="spellEnd"/>
      <w:r>
        <w:t>.</w:t>
      </w:r>
      <w:r w:rsidRPr="007B2A4D">
        <w:t xml:space="preserve"> A quoi </w:t>
      </w:r>
      <w:proofErr w:type="spellStart"/>
      <w:r w:rsidRPr="007B2A4D">
        <w:t>peuvent</w:t>
      </w:r>
      <w:proofErr w:type="spellEnd"/>
      <w:r w:rsidRPr="007B2A4D">
        <w:t xml:space="preserve">, à </w:t>
      </w:r>
      <w:proofErr w:type="spellStart"/>
      <w:r w:rsidRPr="007B2A4D">
        <w:t>cet</w:t>
      </w:r>
      <w:proofErr w:type="spellEnd"/>
      <w:r w:rsidRPr="007B2A4D">
        <w:t xml:space="preserve"> </w:t>
      </w:r>
      <w:proofErr w:type="spellStart"/>
      <w:r w:rsidRPr="007B2A4D">
        <w:t>égard</w:t>
      </w:r>
      <w:proofErr w:type="spellEnd"/>
      <w:r w:rsidRPr="007B2A4D">
        <w:t xml:space="preserve">, </w:t>
      </w:r>
      <w:proofErr w:type="spellStart"/>
      <w:r w:rsidRPr="007B2A4D">
        <w:t>servir</w:t>
      </w:r>
      <w:proofErr w:type="spellEnd"/>
      <w:r w:rsidRPr="007B2A4D">
        <w:t xml:space="preserve"> les </w:t>
      </w:r>
      <w:proofErr w:type="spellStart"/>
      <w:r w:rsidRPr="007B2A4D">
        <w:t>penseurs</w:t>
      </w:r>
      <w:proofErr w:type="spellEnd"/>
      <w:r w:rsidRPr="007B2A4D">
        <w:t xml:space="preserve"> et les philosophies, et </w:t>
      </w:r>
      <w:proofErr w:type="spellStart"/>
      <w:r w:rsidRPr="007B2A4D">
        <w:t>même</w:t>
      </w:r>
      <w:proofErr w:type="spellEnd"/>
      <w:r w:rsidRPr="007B2A4D">
        <w:t xml:space="preserve">, la socialisation, </w:t>
      </w:r>
      <w:proofErr w:type="spellStart"/>
      <w:r w:rsidRPr="007B2A4D">
        <w:t>l’instruction</w:t>
      </w:r>
      <w:proofErr w:type="spellEnd"/>
      <w:r w:rsidRPr="007B2A4D">
        <w:t xml:space="preserve"> et </w:t>
      </w:r>
      <w:proofErr w:type="spellStart"/>
      <w:r w:rsidRPr="007B2A4D">
        <w:t>l’éducation</w:t>
      </w:r>
      <w:proofErr w:type="spellEnd"/>
      <w:r w:rsidRPr="007B2A4D">
        <w:t xml:space="preserve">, plus </w:t>
      </w:r>
      <w:proofErr w:type="spellStart"/>
      <w:proofErr w:type="gramStart"/>
      <w:r w:rsidRPr="007B2A4D">
        <w:t>largement</w:t>
      </w:r>
      <w:proofErr w:type="spellEnd"/>
      <w:r w:rsidRPr="007B2A4D">
        <w:t> ?</w:t>
      </w:r>
      <w:proofErr w:type="gramEnd"/>
      <w:r w:rsidRPr="007B2A4D">
        <w:t xml:space="preserve"> </w:t>
      </w:r>
      <w:proofErr w:type="spellStart"/>
      <w:r w:rsidRPr="007B2A4D">
        <w:t>Là</w:t>
      </w:r>
      <w:proofErr w:type="spellEnd"/>
      <w:r w:rsidRPr="007B2A4D">
        <w:t xml:space="preserve"> encore, </w:t>
      </w:r>
      <w:proofErr w:type="spellStart"/>
      <w:r w:rsidRPr="007B2A4D">
        <w:t>l’étymologie</w:t>
      </w:r>
      <w:proofErr w:type="spellEnd"/>
      <w:r w:rsidRPr="007B2A4D">
        <w:t xml:space="preserve"> </w:t>
      </w:r>
      <w:proofErr w:type="spellStart"/>
      <w:r w:rsidRPr="007B2A4D">
        <w:t>est</w:t>
      </w:r>
      <w:proofErr w:type="spellEnd"/>
      <w:r w:rsidRPr="007B2A4D">
        <w:t xml:space="preserve"> </w:t>
      </w:r>
      <w:proofErr w:type="spellStart"/>
      <w:proofErr w:type="gramStart"/>
      <w:r w:rsidRPr="007B2A4D">
        <w:t>intéressante</w:t>
      </w:r>
      <w:proofErr w:type="spellEnd"/>
      <w:r w:rsidRPr="007B2A4D">
        <w:t> :</w:t>
      </w:r>
      <w:proofErr w:type="gramEnd"/>
      <w:r w:rsidRPr="007B2A4D">
        <w:t xml:space="preserve"> « </w:t>
      </w:r>
      <w:r w:rsidRPr="007B2A4D">
        <w:rPr>
          <w:i/>
        </w:rPr>
        <w:t>magister</w:t>
      </w:r>
      <w:r w:rsidRPr="007B2A4D">
        <w:t xml:space="preserve"> » (maître), </w:t>
      </w:r>
      <w:proofErr w:type="spellStart"/>
      <w:r w:rsidRPr="007B2A4D">
        <w:t>c’est</w:t>
      </w:r>
      <w:proofErr w:type="spellEnd"/>
      <w:r w:rsidRPr="007B2A4D">
        <w:t xml:space="preserve"> </w:t>
      </w:r>
      <w:proofErr w:type="spellStart"/>
      <w:r w:rsidRPr="007B2A4D">
        <w:t>aussi</w:t>
      </w:r>
      <w:proofErr w:type="spellEnd"/>
      <w:r w:rsidRPr="007B2A4D">
        <w:t xml:space="preserve">, dans </w:t>
      </w:r>
      <w:proofErr w:type="spellStart"/>
      <w:r w:rsidRPr="007B2A4D">
        <w:t>certaines</w:t>
      </w:r>
      <w:proofErr w:type="spellEnd"/>
      <w:r w:rsidRPr="007B2A4D">
        <w:t xml:space="preserve"> </w:t>
      </w:r>
      <w:proofErr w:type="spellStart"/>
      <w:r w:rsidRPr="007B2A4D">
        <w:t>représentations</w:t>
      </w:r>
      <w:proofErr w:type="spellEnd"/>
      <w:r w:rsidRPr="007B2A4D">
        <w:t xml:space="preserve">, le « Maître », </w:t>
      </w:r>
      <w:proofErr w:type="spellStart"/>
      <w:r w:rsidRPr="007B2A4D">
        <w:t>celui</w:t>
      </w:r>
      <w:proofErr w:type="spellEnd"/>
      <w:r w:rsidRPr="007B2A4D">
        <w:t xml:space="preserve"> qui </w:t>
      </w:r>
      <w:proofErr w:type="spellStart"/>
      <w:r w:rsidRPr="007B2A4D">
        <w:t>possède</w:t>
      </w:r>
      <w:proofErr w:type="spellEnd"/>
      <w:r w:rsidRPr="007B2A4D">
        <w:t xml:space="preserve"> et qui </w:t>
      </w:r>
      <w:proofErr w:type="spellStart"/>
      <w:r w:rsidRPr="007B2A4D">
        <w:t>exploite</w:t>
      </w:r>
      <w:proofErr w:type="spellEnd"/>
      <w:r w:rsidRPr="007B2A4D">
        <w:t xml:space="preserve">… Mais, ne </w:t>
      </w:r>
      <w:proofErr w:type="spellStart"/>
      <w:r w:rsidRPr="007B2A4D">
        <w:t>peut</w:t>
      </w:r>
      <w:proofErr w:type="spellEnd"/>
      <w:r w:rsidRPr="007B2A4D">
        <w:t xml:space="preserve">-on rappeler, </w:t>
      </w:r>
      <w:proofErr w:type="spellStart"/>
      <w:r w:rsidRPr="007B2A4D">
        <w:t>ici</w:t>
      </w:r>
      <w:proofErr w:type="spellEnd"/>
      <w:r w:rsidRPr="007B2A4D">
        <w:t xml:space="preserve">, </w:t>
      </w:r>
      <w:proofErr w:type="spellStart"/>
      <w:r w:rsidRPr="007B2A4D">
        <w:t>avant</w:t>
      </w:r>
      <w:proofErr w:type="spellEnd"/>
      <w:r w:rsidRPr="007B2A4D">
        <w:t xml:space="preserve"> et après </w:t>
      </w:r>
      <w:proofErr w:type="spellStart"/>
      <w:r w:rsidRPr="007B2A4D">
        <w:t>d’autres</w:t>
      </w:r>
      <w:proofErr w:type="spellEnd"/>
      <w:r w:rsidRPr="007B2A4D">
        <w:t xml:space="preserve"> sans doute, </w:t>
      </w:r>
      <w:proofErr w:type="spellStart"/>
      <w:r w:rsidRPr="007B2A4D">
        <w:t>qu</w:t>
      </w:r>
      <w:proofErr w:type="spellEnd"/>
      <w:r w:rsidRPr="007B2A4D">
        <w:t>’« </w:t>
      </w:r>
      <w:r w:rsidRPr="007B2A4D">
        <w:rPr>
          <w:i/>
        </w:rPr>
        <w:t>il faut bien des maîtres pour aider à se passer des</w:t>
      </w:r>
      <w:r w:rsidRPr="007B2A4D">
        <w:t xml:space="preserve"> maîtres », </w:t>
      </w:r>
      <w:proofErr w:type="spellStart"/>
      <w:r w:rsidRPr="007B2A4D">
        <w:t>notamment</w:t>
      </w:r>
      <w:proofErr w:type="spellEnd"/>
      <w:r w:rsidRPr="007B2A4D">
        <w:t xml:space="preserve"> à </w:t>
      </w:r>
      <w:proofErr w:type="spellStart"/>
      <w:r w:rsidRPr="007B2A4D">
        <w:t>l’école</w:t>
      </w:r>
      <w:proofErr w:type="spellEnd"/>
      <w:r w:rsidRPr="007B2A4D">
        <w:t xml:space="preserve"> ? </w:t>
      </w:r>
      <w:proofErr w:type="spellStart"/>
      <w:r w:rsidRPr="007B2A4D">
        <w:t>Bref</w:t>
      </w:r>
      <w:proofErr w:type="spellEnd"/>
      <w:r w:rsidRPr="007B2A4D">
        <w:t>, le mot « </w:t>
      </w:r>
      <w:proofErr w:type="spellStart"/>
      <w:r w:rsidRPr="007B2A4D">
        <w:t>démocratie</w:t>
      </w:r>
      <w:proofErr w:type="spellEnd"/>
      <w:r w:rsidRPr="007B2A4D">
        <w:t xml:space="preserve"> » </w:t>
      </w:r>
      <w:proofErr w:type="spellStart"/>
      <w:r w:rsidRPr="007B2A4D">
        <w:t>dévoile</w:t>
      </w:r>
      <w:proofErr w:type="spellEnd"/>
      <w:r w:rsidRPr="007B2A4D">
        <w:t xml:space="preserve"> </w:t>
      </w:r>
      <w:proofErr w:type="spellStart"/>
      <w:r w:rsidRPr="007B2A4D">
        <w:t>autant</w:t>
      </w:r>
      <w:proofErr w:type="spellEnd"/>
      <w:r w:rsidRPr="007B2A4D">
        <w:t xml:space="preserve">, </w:t>
      </w:r>
      <w:proofErr w:type="spellStart"/>
      <w:r w:rsidRPr="007B2A4D">
        <w:t>quand</w:t>
      </w:r>
      <w:proofErr w:type="spellEnd"/>
      <w:r w:rsidRPr="007B2A4D">
        <w:t xml:space="preserve"> il </w:t>
      </w:r>
      <w:proofErr w:type="spellStart"/>
      <w:r w:rsidRPr="007B2A4D">
        <w:t>est</w:t>
      </w:r>
      <w:proofErr w:type="spellEnd"/>
      <w:r w:rsidRPr="007B2A4D">
        <w:t xml:space="preserve"> </w:t>
      </w:r>
      <w:proofErr w:type="spellStart"/>
      <w:r w:rsidRPr="007B2A4D">
        <w:t>érigé</w:t>
      </w:r>
      <w:proofErr w:type="spellEnd"/>
      <w:r w:rsidRPr="007B2A4D">
        <w:t xml:space="preserve"> </w:t>
      </w:r>
      <w:proofErr w:type="spellStart"/>
      <w:r w:rsidRPr="007B2A4D">
        <w:t>en</w:t>
      </w:r>
      <w:proofErr w:type="spellEnd"/>
      <w:r w:rsidRPr="007B2A4D">
        <w:t xml:space="preserve"> concept, </w:t>
      </w:r>
      <w:proofErr w:type="spellStart"/>
      <w:r w:rsidRPr="007B2A4D">
        <w:t>qu’il</w:t>
      </w:r>
      <w:proofErr w:type="spellEnd"/>
      <w:r w:rsidRPr="007B2A4D">
        <w:t xml:space="preserve"> cache… Il </w:t>
      </w:r>
      <w:proofErr w:type="spellStart"/>
      <w:r w:rsidRPr="007B2A4D">
        <w:t>permet</w:t>
      </w:r>
      <w:proofErr w:type="spellEnd"/>
      <w:r w:rsidRPr="007B2A4D">
        <w:t xml:space="preserve"> de </w:t>
      </w:r>
      <w:proofErr w:type="spellStart"/>
      <w:r w:rsidRPr="007B2A4D">
        <w:t>cacher</w:t>
      </w:r>
      <w:proofErr w:type="spellEnd"/>
      <w:r w:rsidRPr="007B2A4D">
        <w:t xml:space="preserve">, </w:t>
      </w:r>
      <w:proofErr w:type="spellStart"/>
      <w:r w:rsidRPr="007B2A4D">
        <w:t>notamment</w:t>
      </w:r>
      <w:proofErr w:type="spellEnd"/>
      <w:r w:rsidRPr="007B2A4D">
        <w:t xml:space="preserve">, </w:t>
      </w:r>
      <w:proofErr w:type="spellStart"/>
      <w:r w:rsidRPr="007B2A4D">
        <w:t>en</w:t>
      </w:r>
      <w:proofErr w:type="spellEnd"/>
      <w:r w:rsidRPr="007B2A4D">
        <w:t xml:space="preserve"> </w:t>
      </w:r>
      <w:proofErr w:type="spellStart"/>
      <w:r w:rsidRPr="007B2A4D">
        <w:t>effet</w:t>
      </w:r>
      <w:proofErr w:type="spellEnd"/>
      <w:r w:rsidRPr="007B2A4D">
        <w:t xml:space="preserve">, la misère, </w:t>
      </w:r>
      <w:proofErr w:type="spellStart"/>
      <w:r w:rsidRPr="007B2A4D">
        <w:t>celle</w:t>
      </w:r>
      <w:proofErr w:type="spellEnd"/>
      <w:r w:rsidRPr="007B2A4D">
        <w:t xml:space="preserve"> de populations </w:t>
      </w:r>
      <w:proofErr w:type="spellStart"/>
      <w:r w:rsidRPr="007B2A4D">
        <w:t>toujours</w:t>
      </w:r>
      <w:proofErr w:type="spellEnd"/>
      <w:r w:rsidRPr="007B2A4D">
        <w:t xml:space="preserve"> plus </w:t>
      </w:r>
      <w:proofErr w:type="spellStart"/>
      <w:r w:rsidRPr="007B2A4D">
        <w:t>nombreuses</w:t>
      </w:r>
      <w:proofErr w:type="spellEnd"/>
      <w:r w:rsidRPr="007B2A4D">
        <w:t xml:space="preserve"> dans </w:t>
      </w:r>
      <w:proofErr w:type="spellStart"/>
      <w:r w:rsidRPr="007B2A4D">
        <w:t>nos</w:t>
      </w:r>
      <w:proofErr w:type="spellEnd"/>
      <w:r w:rsidRPr="007B2A4D">
        <w:t xml:space="preserve"> </w:t>
      </w:r>
      <w:proofErr w:type="spellStart"/>
      <w:r w:rsidRPr="007B2A4D">
        <w:t>sociétés</w:t>
      </w:r>
      <w:proofErr w:type="spellEnd"/>
      <w:r w:rsidRPr="007B2A4D">
        <w:t xml:space="preserve"> </w:t>
      </w:r>
      <w:proofErr w:type="spellStart"/>
      <w:r w:rsidRPr="007B2A4D">
        <w:t>contemporaines</w:t>
      </w:r>
      <w:proofErr w:type="spellEnd"/>
      <w:r w:rsidRPr="007B2A4D">
        <w:t xml:space="preserve">, … Mais </w:t>
      </w:r>
      <w:proofErr w:type="spellStart"/>
      <w:r w:rsidRPr="007B2A4D">
        <w:t>aussi</w:t>
      </w:r>
      <w:proofErr w:type="spellEnd"/>
      <w:r w:rsidRPr="007B2A4D">
        <w:t xml:space="preserve">, à </w:t>
      </w:r>
      <w:proofErr w:type="spellStart"/>
      <w:r w:rsidRPr="007B2A4D">
        <w:t>l’évidence</w:t>
      </w:r>
      <w:proofErr w:type="spellEnd"/>
      <w:r w:rsidRPr="007B2A4D">
        <w:t xml:space="preserve">, </w:t>
      </w:r>
      <w:proofErr w:type="spellStart"/>
      <w:r w:rsidRPr="007B2A4D">
        <w:t>comme</w:t>
      </w:r>
      <w:proofErr w:type="spellEnd"/>
      <w:r w:rsidRPr="007B2A4D">
        <w:t xml:space="preserve"> </w:t>
      </w:r>
      <w:proofErr w:type="spellStart"/>
      <w:r w:rsidRPr="007B2A4D">
        <w:t>l’ont</w:t>
      </w:r>
      <w:proofErr w:type="spellEnd"/>
      <w:r w:rsidRPr="007B2A4D">
        <w:t xml:space="preserve"> </w:t>
      </w:r>
      <w:proofErr w:type="spellStart"/>
      <w:r w:rsidRPr="007B2A4D">
        <w:t>analysé</w:t>
      </w:r>
      <w:proofErr w:type="spellEnd"/>
      <w:r w:rsidRPr="007B2A4D">
        <w:t xml:space="preserve"> de </w:t>
      </w:r>
      <w:proofErr w:type="spellStart"/>
      <w:r w:rsidRPr="007B2A4D">
        <w:t>nombreux</w:t>
      </w:r>
      <w:proofErr w:type="spellEnd"/>
      <w:r w:rsidRPr="007B2A4D">
        <w:t xml:space="preserve"> philosophes, </w:t>
      </w:r>
      <w:proofErr w:type="spellStart"/>
      <w:r w:rsidRPr="007B2A4D">
        <w:t>dont</w:t>
      </w:r>
      <w:proofErr w:type="spellEnd"/>
      <w:r w:rsidRPr="007B2A4D">
        <w:t xml:space="preserve"> Régis Debray, déjà </w:t>
      </w:r>
      <w:proofErr w:type="spellStart"/>
      <w:r w:rsidRPr="007B2A4D">
        <w:t>cité</w:t>
      </w:r>
      <w:proofErr w:type="spellEnd"/>
      <w:r w:rsidRPr="007B2A4D">
        <w:t xml:space="preserve"> plus haut, le </w:t>
      </w:r>
      <w:proofErr w:type="spellStart"/>
      <w:r w:rsidRPr="007B2A4D">
        <w:t>terme</w:t>
      </w:r>
      <w:proofErr w:type="spellEnd"/>
      <w:r w:rsidRPr="007B2A4D">
        <w:t xml:space="preserve"> </w:t>
      </w:r>
      <w:proofErr w:type="spellStart"/>
      <w:r w:rsidRPr="007B2A4D">
        <w:t>permet</w:t>
      </w:r>
      <w:proofErr w:type="spellEnd"/>
      <w:r w:rsidRPr="007B2A4D">
        <w:t xml:space="preserve"> de </w:t>
      </w:r>
      <w:proofErr w:type="spellStart"/>
      <w:r w:rsidRPr="007B2A4D">
        <w:t>camoufler</w:t>
      </w:r>
      <w:proofErr w:type="spellEnd"/>
      <w:r w:rsidRPr="007B2A4D">
        <w:t xml:space="preserve"> le « </w:t>
      </w:r>
      <w:r w:rsidRPr="007B2A4D">
        <w:rPr>
          <w:i/>
        </w:rPr>
        <w:t>vide spirituel</w:t>
      </w:r>
      <w:r w:rsidRPr="007B2A4D">
        <w:t xml:space="preserve"> », </w:t>
      </w:r>
      <w:proofErr w:type="spellStart"/>
      <w:r w:rsidRPr="007B2A4D">
        <w:t>puisque</w:t>
      </w:r>
      <w:proofErr w:type="spellEnd"/>
      <w:r w:rsidRPr="007B2A4D">
        <w:t xml:space="preserve"> les grands </w:t>
      </w:r>
      <w:proofErr w:type="spellStart"/>
      <w:r w:rsidRPr="007B2A4D">
        <w:t>systèmes</w:t>
      </w:r>
      <w:proofErr w:type="spellEnd"/>
      <w:r w:rsidRPr="007B2A4D">
        <w:t xml:space="preserve"> </w:t>
      </w:r>
      <w:proofErr w:type="spellStart"/>
      <w:r w:rsidRPr="007B2A4D">
        <w:t>idéologiques</w:t>
      </w:r>
      <w:proofErr w:type="spellEnd"/>
      <w:r w:rsidRPr="007B2A4D">
        <w:t xml:space="preserve"> (</w:t>
      </w:r>
      <w:proofErr w:type="spellStart"/>
      <w:r w:rsidRPr="007B2A4D">
        <w:t>capitalisme</w:t>
      </w:r>
      <w:proofErr w:type="spellEnd"/>
      <w:r w:rsidRPr="007B2A4D">
        <w:t xml:space="preserve">, </w:t>
      </w:r>
      <w:proofErr w:type="spellStart"/>
      <w:r w:rsidRPr="007B2A4D">
        <w:t>communisme</w:t>
      </w:r>
      <w:proofErr w:type="spellEnd"/>
      <w:r w:rsidRPr="007B2A4D">
        <w:t xml:space="preserve">, </w:t>
      </w:r>
      <w:proofErr w:type="spellStart"/>
      <w:r w:rsidRPr="007B2A4D">
        <w:t>socialisme</w:t>
      </w:r>
      <w:proofErr w:type="spellEnd"/>
      <w:r w:rsidRPr="007B2A4D">
        <w:t xml:space="preserve">, </w:t>
      </w:r>
      <w:proofErr w:type="spellStart"/>
      <w:r w:rsidRPr="007B2A4D">
        <w:t>anarchisme</w:t>
      </w:r>
      <w:proofErr w:type="spellEnd"/>
      <w:r w:rsidRPr="007B2A4D">
        <w:t xml:space="preserve">, etc.) </w:t>
      </w:r>
      <w:proofErr w:type="spellStart"/>
      <w:r w:rsidRPr="007B2A4D">
        <w:t>ont</w:t>
      </w:r>
      <w:proofErr w:type="spellEnd"/>
      <w:r w:rsidRPr="007B2A4D">
        <w:t xml:space="preserve"> </w:t>
      </w:r>
      <w:proofErr w:type="spellStart"/>
      <w:r w:rsidRPr="007B2A4D">
        <w:t>été</w:t>
      </w:r>
      <w:proofErr w:type="spellEnd"/>
      <w:r w:rsidRPr="007B2A4D">
        <w:t xml:space="preserve"> remis </w:t>
      </w:r>
      <w:proofErr w:type="spellStart"/>
      <w:r w:rsidRPr="007B2A4D">
        <w:t>en</w:t>
      </w:r>
      <w:proofErr w:type="spellEnd"/>
      <w:r w:rsidRPr="007B2A4D">
        <w:t xml:space="preserve"> question</w:t>
      </w:r>
      <w:r>
        <w:t xml:space="preserve">, </w:t>
      </w:r>
      <w:proofErr w:type="spellStart"/>
      <w:r>
        <w:t>récemment</w:t>
      </w:r>
      <w:proofErr w:type="spellEnd"/>
      <w:r>
        <w:t xml:space="preserve"> </w:t>
      </w:r>
      <w:proofErr w:type="spellStart"/>
      <w:r>
        <w:t>en</w:t>
      </w:r>
      <w:proofErr w:type="spellEnd"/>
      <w:r>
        <w:t xml:space="preserve"> fait (post-1968</w:t>
      </w:r>
      <w:r w:rsidRPr="007B2A4D">
        <w:t xml:space="preserve">), dans la </w:t>
      </w:r>
      <w:proofErr w:type="spellStart"/>
      <w:r w:rsidRPr="007B2A4D">
        <w:t>société</w:t>
      </w:r>
      <w:proofErr w:type="spellEnd"/>
      <w:r w:rsidRPr="007B2A4D">
        <w:t xml:space="preserve"> </w:t>
      </w:r>
      <w:proofErr w:type="spellStart"/>
      <w:r w:rsidRPr="007B2A4D">
        <w:t>d’aujourd’hui</w:t>
      </w:r>
      <w:proofErr w:type="spellEnd"/>
      <w:r w:rsidRPr="007B2A4D">
        <w:t xml:space="preserve">, et </w:t>
      </w:r>
      <w:proofErr w:type="spellStart"/>
      <w:r w:rsidRPr="007B2A4D">
        <w:t>même</w:t>
      </w:r>
      <w:proofErr w:type="spellEnd"/>
      <w:r w:rsidRPr="007B2A4D">
        <w:t xml:space="preserve">, dans </w:t>
      </w:r>
      <w:proofErr w:type="spellStart"/>
      <w:r w:rsidRPr="007B2A4D">
        <w:t>une</w:t>
      </w:r>
      <w:proofErr w:type="spellEnd"/>
      <w:r w:rsidRPr="007B2A4D">
        <w:t xml:space="preserve"> </w:t>
      </w:r>
      <w:proofErr w:type="spellStart"/>
      <w:r w:rsidRPr="007B2A4D">
        <w:t>certaine</w:t>
      </w:r>
      <w:proofErr w:type="spellEnd"/>
      <w:r w:rsidRPr="007B2A4D">
        <w:t xml:space="preserve"> </w:t>
      </w:r>
      <w:proofErr w:type="spellStart"/>
      <w:r w:rsidRPr="007B2A4D">
        <w:t>mesure</w:t>
      </w:r>
      <w:proofErr w:type="spellEnd"/>
      <w:r w:rsidRPr="007B2A4D">
        <w:t xml:space="preserve">, la domination de </w:t>
      </w:r>
      <w:proofErr w:type="spellStart"/>
      <w:r w:rsidRPr="007B2A4D">
        <w:t>classe</w:t>
      </w:r>
      <w:proofErr w:type="spellEnd"/>
      <w:r w:rsidRPr="007B2A4D">
        <w:t xml:space="preserve">… </w:t>
      </w:r>
      <w:proofErr w:type="spellStart"/>
      <w:r w:rsidRPr="007B2A4D">
        <w:t>laquelle</w:t>
      </w:r>
      <w:proofErr w:type="spellEnd"/>
      <w:r w:rsidRPr="007B2A4D">
        <w:t xml:space="preserve"> </w:t>
      </w:r>
      <w:proofErr w:type="spellStart"/>
      <w:r w:rsidRPr="007B2A4D">
        <w:t>paraît</w:t>
      </w:r>
      <w:proofErr w:type="spellEnd"/>
      <w:r w:rsidRPr="007B2A4D">
        <w:t xml:space="preserve"> </w:t>
      </w:r>
      <w:proofErr w:type="spellStart"/>
      <w:r w:rsidRPr="007B2A4D">
        <w:t>aussi</w:t>
      </w:r>
      <w:proofErr w:type="spellEnd"/>
      <w:r w:rsidRPr="007B2A4D">
        <w:t xml:space="preserve"> </w:t>
      </w:r>
      <w:proofErr w:type="spellStart"/>
      <w:r w:rsidRPr="007B2A4D">
        <w:rPr>
          <w:i/>
        </w:rPr>
        <w:t>évidente</w:t>
      </w:r>
      <w:proofErr w:type="spellEnd"/>
      <w:r w:rsidRPr="007B2A4D">
        <w:t xml:space="preserve"> (</w:t>
      </w:r>
      <w:proofErr w:type="spellStart"/>
      <w:r w:rsidRPr="007B2A4D">
        <w:t>objectivement</w:t>
      </w:r>
      <w:proofErr w:type="spellEnd"/>
      <w:r w:rsidRPr="007B2A4D">
        <w:t xml:space="preserve">, dans les faits </w:t>
      </w:r>
      <w:proofErr w:type="spellStart"/>
      <w:r w:rsidRPr="007B2A4D">
        <w:t>sociaux</w:t>
      </w:r>
      <w:proofErr w:type="spellEnd"/>
      <w:r w:rsidRPr="007B2A4D">
        <w:t xml:space="preserve">…) </w:t>
      </w:r>
      <w:proofErr w:type="spellStart"/>
      <w:r w:rsidRPr="007B2A4D">
        <w:t>qu’</w:t>
      </w:r>
      <w:r w:rsidRPr="007B2A4D">
        <w:rPr>
          <w:i/>
        </w:rPr>
        <w:t>invisible</w:t>
      </w:r>
      <w:proofErr w:type="spellEnd"/>
      <w:r w:rsidRPr="007B2A4D">
        <w:t xml:space="preserve"> (</w:t>
      </w:r>
      <w:proofErr w:type="spellStart"/>
      <w:r w:rsidRPr="007B2A4D">
        <w:t>subjectivement</w:t>
      </w:r>
      <w:proofErr w:type="spellEnd"/>
      <w:r w:rsidRPr="007B2A4D">
        <w:t xml:space="preserve">, dans les esprits et opinions…). </w:t>
      </w:r>
      <w:proofErr w:type="spellStart"/>
      <w:r w:rsidRPr="007B2A4D">
        <w:t>Ainsi</w:t>
      </w:r>
      <w:proofErr w:type="spellEnd"/>
      <w:r w:rsidRPr="007B2A4D">
        <w:t xml:space="preserve">, </w:t>
      </w:r>
      <w:proofErr w:type="spellStart"/>
      <w:r w:rsidRPr="007B2A4D">
        <w:t>avant</w:t>
      </w:r>
      <w:proofErr w:type="spellEnd"/>
      <w:r w:rsidRPr="007B2A4D">
        <w:t xml:space="preserve"> de proposer un retour sur </w:t>
      </w:r>
      <w:proofErr w:type="spellStart"/>
      <w:r w:rsidRPr="007B2A4D">
        <w:t>cette</w:t>
      </w:r>
      <w:proofErr w:type="spellEnd"/>
      <w:r w:rsidRPr="007B2A4D">
        <w:t xml:space="preserve"> dimension centrale, </w:t>
      </w:r>
      <w:proofErr w:type="spellStart"/>
      <w:r w:rsidRPr="007B2A4D">
        <w:t>mais</w:t>
      </w:r>
      <w:proofErr w:type="spellEnd"/>
      <w:r w:rsidRPr="007B2A4D">
        <w:t xml:space="preserve"> pas unique du fait social total, </w:t>
      </w:r>
      <w:proofErr w:type="spellStart"/>
      <w:r w:rsidRPr="007B2A4D">
        <w:t>rappelons</w:t>
      </w:r>
      <w:proofErr w:type="spellEnd"/>
      <w:r w:rsidRPr="007B2A4D">
        <w:t xml:space="preserve"> le </w:t>
      </w:r>
      <w:proofErr w:type="spellStart"/>
      <w:r w:rsidRPr="007B2A4D">
        <w:t>propos</w:t>
      </w:r>
      <w:proofErr w:type="spellEnd"/>
      <w:r w:rsidRPr="007B2A4D">
        <w:t xml:space="preserve"> de Charles-Maurice de </w:t>
      </w:r>
      <w:proofErr w:type="gramStart"/>
      <w:r w:rsidRPr="007B2A4D">
        <w:t>Talleyrand :</w:t>
      </w:r>
      <w:proofErr w:type="gramEnd"/>
      <w:r w:rsidRPr="007B2A4D">
        <w:t xml:space="preserve"> « </w:t>
      </w:r>
      <w:r w:rsidRPr="007B2A4D">
        <w:rPr>
          <w:i/>
        </w:rPr>
        <w:t xml:space="preserve">Quand je me </w:t>
      </w:r>
      <w:proofErr w:type="spellStart"/>
      <w:r w:rsidRPr="007B2A4D">
        <w:rPr>
          <w:i/>
        </w:rPr>
        <w:t>regarde</w:t>
      </w:r>
      <w:proofErr w:type="spellEnd"/>
      <w:r w:rsidRPr="007B2A4D">
        <w:rPr>
          <w:i/>
        </w:rPr>
        <w:t xml:space="preserve">, je me </w:t>
      </w:r>
      <w:proofErr w:type="spellStart"/>
      <w:r w:rsidRPr="007B2A4D">
        <w:rPr>
          <w:i/>
        </w:rPr>
        <w:t>désole</w:t>
      </w:r>
      <w:proofErr w:type="spellEnd"/>
      <w:r w:rsidRPr="007B2A4D">
        <w:rPr>
          <w:i/>
        </w:rPr>
        <w:t>. Quand je me compare, je me console</w:t>
      </w:r>
      <w:r w:rsidRPr="007B2A4D">
        <w:t> »</w:t>
      </w:r>
      <w:r w:rsidRPr="007B2A4D">
        <w:rPr>
          <w:rStyle w:val="FootnoteReference"/>
          <w:rFonts w:eastAsiaTheme="majorEastAsia"/>
        </w:rPr>
        <w:footnoteReference w:id="4"/>
      </w:r>
      <w:r>
        <w:t>.</w:t>
      </w:r>
      <w:r w:rsidRPr="007B2A4D">
        <w:t xml:space="preserve"> Il </w:t>
      </w:r>
      <w:proofErr w:type="spellStart"/>
      <w:r w:rsidRPr="007B2A4D">
        <w:t>s’agira</w:t>
      </w:r>
      <w:proofErr w:type="spellEnd"/>
      <w:r w:rsidRPr="007B2A4D">
        <w:t xml:space="preserve">, </w:t>
      </w:r>
      <w:proofErr w:type="spellStart"/>
      <w:r w:rsidRPr="007B2A4D">
        <w:t>donc</w:t>
      </w:r>
      <w:proofErr w:type="spellEnd"/>
      <w:r w:rsidRPr="007B2A4D">
        <w:t xml:space="preserve">, </w:t>
      </w:r>
      <w:proofErr w:type="spellStart"/>
      <w:r w:rsidRPr="007B2A4D">
        <w:t>en</w:t>
      </w:r>
      <w:proofErr w:type="spellEnd"/>
      <w:r w:rsidRPr="007B2A4D">
        <w:t xml:space="preserve"> </w:t>
      </w:r>
      <w:proofErr w:type="spellStart"/>
      <w:r w:rsidRPr="007B2A4D">
        <w:t>poursuivant</w:t>
      </w:r>
      <w:proofErr w:type="spellEnd"/>
      <w:r w:rsidRPr="007B2A4D">
        <w:t xml:space="preserve"> </w:t>
      </w:r>
      <w:proofErr w:type="spellStart"/>
      <w:r w:rsidRPr="007B2A4D">
        <w:t>notre</w:t>
      </w:r>
      <w:proofErr w:type="spellEnd"/>
      <w:r w:rsidRPr="007B2A4D">
        <w:t xml:space="preserve"> </w:t>
      </w:r>
      <w:proofErr w:type="spellStart"/>
      <w:r w:rsidRPr="007B2A4D">
        <w:t>propos</w:t>
      </w:r>
      <w:proofErr w:type="spellEnd"/>
      <w:r w:rsidRPr="007B2A4D">
        <w:t xml:space="preserve">, de </w:t>
      </w:r>
      <w:proofErr w:type="spellStart"/>
      <w:r w:rsidRPr="007B2A4D">
        <w:t>préciser</w:t>
      </w:r>
      <w:proofErr w:type="spellEnd"/>
      <w:r w:rsidRPr="007B2A4D">
        <w:t xml:space="preserve"> </w:t>
      </w:r>
      <w:proofErr w:type="spellStart"/>
      <w:r w:rsidRPr="007B2A4D">
        <w:t>aussi</w:t>
      </w:r>
      <w:proofErr w:type="spellEnd"/>
      <w:r w:rsidRPr="007B2A4D">
        <w:t xml:space="preserve"> </w:t>
      </w:r>
      <w:proofErr w:type="spellStart"/>
      <w:r w:rsidRPr="007B2A4D">
        <w:t>quelques</w:t>
      </w:r>
      <w:proofErr w:type="spellEnd"/>
      <w:r w:rsidRPr="007B2A4D">
        <w:t xml:space="preserve"> contours et dimensions, </w:t>
      </w:r>
      <w:proofErr w:type="spellStart"/>
      <w:r w:rsidRPr="007B2A4D">
        <w:t>en</w:t>
      </w:r>
      <w:proofErr w:type="spellEnd"/>
      <w:r w:rsidRPr="007B2A4D">
        <w:t xml:space="preserve"> </w:t>
      </w:r>
      <w:proofErr w:type="spellStart"/>
      <w:r w:rsidRPr="007B2A4D">
        <w:t>effet</w:t>
      </w:r>
      <w:proofErr w:type="spellEnd"/>
      <w:r w:rsidRPr="007B2A4D">
        <w:t xml:space="preserve">, du concept de « politique », </w:t>
      </w:r>
      <w:proofErr w:type="spellStart"/>
      <w:r w:rsidRPr="007B2A4D">
        <w:t>en</w:t>
      </w:r>
      <w:proofErr w:type="spellEnd"/>
      <w:r w:rsidRPr="007B2A4D">
        <w:t xml:space="preserve"> </w:t>
      </w:r>
      <w:proofErr w:type="spellStart"/>
      <w:r w:rsidRPr="007B2A4D">
        <w:t>interrogeant</w:t>
      </w:r>
      <w:proofErr w:type="spellEnd"/>
      <w:r w:rsidRPr="007B2A4D">
        <w:t xml:space="preserve">, de </w:t>
      </w:r>
      <w:proofErr w:type="spellStart"/>
      <w:r w:rsidRPr="007B2A4D">
        <w:t>cette</w:t>
      </w:r>
      <w:proofErr w:type="spellEnd"/>
      <w:r w:rsidRPr="007B2A4D">
        <w:t xml:space="preserve"> perspective, encore </w:t>
      </w:r>
      <w:proofErr w:type="spellStart"/>
      <w:r w:rsidRPr="007B2A4D">
        <w:t>une</w:t>
      </w:r>
      <w:proofErr w:type="spellEnd"/>
      <w:r w:rsidRPr="007B2A4D">
        <w:t xml:space="preserve"> </w:t>
      </w:r>
      <w:proofErr w:type="spellStart"/>
      <w:r w:rsidRPr="007B2A4D">
        <w:t>fois</w:t>
      </w:r>
      <w:proofErr w:type="spellEnd"/>
      <w:r w:rsidRPr="007B2A4D">
        <w:t>, « anthropo-</w:t>
      </w:r>
      <w:proofErr w:type="spellStart"/>
      <w:r w:rsidRPr="007B2A4D">
        <w:t>sociologique</w:t>
      </w:r>
      <w:proofErr w:type="spellEnd"/>
      <w:r w:rsidRPr="007B2A4D">
        <w:t xml:space="preserve"> », les </w:t>
      </w:r>
      <w:proofErr w:type="spellStart"/>
      <w:r w:rsidRPr="007B2A4D">
        <w:t>enjeux</w:t>
      </w:r>
      <w:proofErr w:type="spellEnd"/>
      <w:r w:rsidRPr="007B2A4D">
        <w:t xml:space="preserve">, non </w:t>
      </w:r>
      <w:proofErr w:type="spellStart"/>
      <w:r w:rsidRPr="007B2A4D">
        <w:t>seulement</w:t>
      </w:r>
      <w:proofErr w:type="spellEnd"/>
      <w:r w:rsidRPr="007B2A4D">
        <w:t xml:space="preserve"> </w:t>
      </w:r>
      <w:proofErr w:type="spellStart"/>
      <w:r w:rsidRPr="007B2A4D">
        <w:t>épistémologiques</w:t>
      </w:r>
      <w:proofErr w:type="spellEnd"/>
      <w:r w:rsidRPr="007B2A4D">
        <w:t xml:space="preserve"> </w:t>
      </w:r>
      <w:proofErr w:type="spellStart"/>
      <w:r w:rsidRPr="007B2A4D">
        <w:t>mais</w:t>
      </w:r>
      <w:proofErr w:type="spellEnd"/>
      <w:r w:rsidRPr="007B2A4D">
        <w:t xml:space="preserve"> </w:t>
      </w:r>
      <w:proofErr w:type="spellStart"/>
      <w:r w:rsidRPr="007B2A4D">
        <w:t>aussi</w:t>
      </w:r>
      <w:proofErr w:type="spellEnd"/>
      <w:r w:rsidRPr="007B2A4D">
        <w:t xml:space="preserve"> </w:t>
      </w:r>
      <w:proofErr w:type="spellStart"/>
      <w:r w:rsidRPr="007B2A4D">
        <w:t>scientifique</w:t>
      </w:r>
      <w:proofErr w:type="spellEnd"/>
      <w:r w:rsidRPr="007B2A4D">
        <w:t xml:space="preserve"> du concept.</w:t>
      </w:r>
    </w:p>
    <w:p w14:paraId="0268A852" w14:textId="77777777" w:rsidR="000D539B" w:rsidRPr="00F90E82" w:rsidRDefault="000D539B" w:rsidP="000D539B">
      <w:pPr>
        <w:jc w:val="both"/>
        <w:rPr>
          <w:color w:val="000000"/>
        </w:rPr>
      </w:pPr>
      <w:proofErr w:type="spellStart"/>
      <w:r w:rsidRPr="007B2A4D">
        <w:t>En</w:t>
      </w:r>
      <w:proofErr w:type="spellEnd"/>
      <w:r w:rsidRPr="007B2A4D">
        <w:t xml:space="preserve"> </w:t>
      </w:r>
      <w:proofErr w:type="spellStart"/>
      <w:r w:rsidRPr="007B2A4D">
        <w:t>effet</w:t>
      </w:r>
      <w:proofErr w:type="spellEnd"/>
      <w:r w:rsidRPr="007B2A4D">
        <w:t xml:space="preserve">, </w:t>
      </w:r>
      <w:proofErr w:type="spellStart"/>
      <w:r w:rsidRPr="007B2A4D">
        <w:t>si</w:t>
      </w:r>
      <w:proofErr w:type="spellEnd"/>
      <w:r w:rsidRPr="007B2A4D">
        <w:t xml:space="preserve"> la </w:t>
      </w:r>
      <w:proofErr w:type="spellStart"/>
      <w:r w:rsidRPr="007B2A4D">
        <w:t>sociologie</w:t>
      </w:r>
      <w:proofErr w:type="spellEnd"/>
      <w:r w:rsidRPr="007B2A4D">
        <w:t xml:space="preserve"> a bien un « </w:t>
      </w:r>
      <w:proofErr w:type="spellStart"/>
      <w:r w:rsidRPr="007B2A4D">
        <w:t>projet</w:t>
      </w:r>
      <w:proofErr w:type="spellEnd"/>
      <w:r w:rsidRPr="007B2A4D">
        <w:t xml:space="preserve"> », et </w:t>
      </w:r>
      <w:proofErr w:type="spellStart"/>
      <w:r w:rsidRPr="007B2A4D">
        <w:t>même</w:t>
      </w:r>
      <w:proofErr w:type="spellEnd"/>
      <w:r w:rsidRPr="007B2A4D">
        <w:t xml:space="preserve">, </w:t>
      </w:r>
      <w:proofErr w:type="spellStart"/>
      <w:r w:rsidRPr="007B2A4D">
        <w:t>une</w:t>
      </w:r>
      <w:proofErr w:type="spellEnd"/>
      <w:r w:rsidRPr="007B2A4D">
        <w:t xml:space="preserve"> « </w:t>
      </w:r>
      <w:proofErr w:type="spellStart"/>
      <w:r w:rsidRPr="007B2A4D">
        <w:t>prétention</w:t>
      </w:r>
      <w:proofErr w:type="spellEnd"/>
      <w:r w:rsidRPr="007B2A4D">
        <w:t xml:space="preserve"> </w:t>
      </w:r>
      <w:proofErr w:type="spellStart"/>
      <w:r w:rsidRPr="007B2A4D">
        <w:t>scientifique</w:t>
      </w:r>
      <w:proofErr w:type="spellEnd"/>
      <w:r w:rsidRPr="007B2A4D">
        <w:t xml:space="preserve"> » – </w:t>
      </w:r>
      <w:proofErr w:type="gramStart"/>
      <w:r w:rsidRPr="007B2A4D">
        <w:rPr>
          <w:i/>
        </w:rPr>
        <w:t>i.e.</w:t>
      </w:r>
      <w:r w:rsidRPr="007B2A4D">
        <w:t xml:space="preserve"> :</w:t>
      </w:r>
      <w:proofErr w:type="gramEnd"/>
      <w:r w:rsidRPr="007B2A4D">
        <w:t xml:space="preserve"> et nous </w:t>
      </w:r>
      <w:proofErr w:type="spellStart"/>
      <w:r w:rsidRPr="007B2A4D">
        <w:t>pensons</w:t>
      </w:r>
      <w:proofErr w:type="spellEnd"/>
      <w:r w:rsidRPr="007B2A4D">
        <w:t xml:space="preserve"> </w:t>
      </w:r>
      <w:proofErr w:type="spellStart"/>
      <w:r w:rsidRPr="007B2A4D">
        <w:t>évidemment</w:t>
      </w:r>
      <w:proofErr w:type="spellEnd"/>
      <w:r w:rsidRPr="007B2A4D">
        <w:t xml:space="preserve"> </w:t>
      </w:r>
      <w:proofErr w:type="spellStart"/>
      <w:r w:rsidRPr="007B2A4D">
        <w:t>qu’elle</w:t>
      </w:r>
      <w:proofErr w:type="spellEnd"/>
      <w:r w:rsidRPr="007B2A4D">
        <w:t xml:space="preserve"> </w:t>
      </w:r>
      <w:proofErr w:type="spellStart"/>
      <w:r w:rsidRPr="007B2A4D">
        <w:t>est</w:t>
      </w:r>
      <w:proofErr w:type="spellEnd"/>
      <w:r w:rsidRPr="007B2A4D">
        <w:t xml:space="preserve"> </w:t>
      </w:r>
      <w:proofErr w:type="spellStart"/>
      <w:r w:rsidRPr="007B2A4D">
        <w:t>réelle</w:t>
      </w:r>
      <w:proofErr w:type="spellEnd"/>
      <w:r w:rsidRPr="007B2A4D">
        <w:t xml:space="preserve"> et </w:t>
      </w:r>
      <w:proofErr w:type="spellStart"/>
      <w:r w:rsidRPr="007B2A4D">
        <w:t>justifiée</w:t>
      </w:r>
      <w:proofErr w:type="spellEnd"/>
      <w:r w:rsidRPr="007B2A4D">
        <w:t xml:space="preserve"> – </w:t>
      </w:r>
      <w:proofErr w:type="spellStart"/>
      <w:r w:rsidRPr="007B2A4D">
        <w:t>elle</w:t>
      </w:r>
      <w:proofErr w:type="spellEnd"/>
      <w:r w:rsidRPr="007B2A4D">
        <w:t xml:space="preserve"> se doit de </w:t>
      </w:r>
      <w:proofErr w:type="spellStart"/>
      <w:r w:rsidRPr="007B2A4D">
        <w:t>bâtir</w:t>
      </w:r>
      <w:proofErr w:type="spellEnd"/>
      <w:r w:rsidRPr="007B2A4D">
        <w:t xml:space="preserve"> </w:t>
      </w:r>
      <w:proofErr w:type="spellStart"/>
      <w:r w:rsidRPr="007B2A4D">
        <w:t>une</w:t>
      </w:r>
      <w:proofErr w:type="spellEnd"/>
      <w:r w:rsidRPr="007B2A4D">
        <w:t xml:space="preserve"> </w:t>
      </w:r>
      <w:proofErr w:type="spellStart"/>
      <w:r w:rsidRPr="007B2A4D">
        <w:t>série</w:t>
      </w:r>
      <w:proofErr w:type="spellEnd"/>
      <w:r w:rsidRPr="007B2A4D">
        <w:t xml:space="preserve"> </w:t>
      </w:r>
      <w:proofErr w:type="spellStart"/>
      <w:r w:rsidRPr="007B2A4D">
        <w:t>d’outils</w:t>
      </w:r>
      <w:proofErr w:type="spellEnd"/>
      <w:r w:rsidRPr="007B2A4D">
        <w:t xml:space="preserve"> </w:t>
      </w:r>
      <w:proofErr w:type="spellStart"/>
      <w:r w:rsidRPr="007B2A4D">
        <w:t>conceptuels</w:t>
      </w:r>
      <w:proofErr w:type="spellEnd"/>
      <w:r w:rsidRPr="007B2A4D">
        <w:t xml:space="preserve"> pour </w:t>
      </w:r>
      <w:proofErr w:type="spellStart"/>
      <w:r w:rsidRPr="007B2A4D">
        <w:t>interroger</w:t>
      </w:r>
      <w:proofErr w:type="spellEnd"/>
      <w:r w:rsidRPr="007B2A4D">
        <w:t xml:space="preserve"> la </w:t>
      </w:r>
      <w:proofErr w:type="spellStart"/>
      <w:r w:rsidRPr="007B2A4D">
        <w:t>réalité</w:t>
      </w:r>
      <w:proofErr w:type="spellEnd"/>
      <w:r w:rsidRPr="007B2A4D">
        <w:t xml:space="preserve"> </w:t>
      </w:r>
      <w:proofErr w:type="spellStart"/>
      <w:r w:rsidRPr="007B2A4D">
        <w:t>sociale</w:t>
      </w:r>
      <w:proofErr w:type="spellEnd"/>
      <w:r w:rsidRPr="007B2A4D">
        <w:t xml:space="preserve"> ; </w:t>
      </w:r>
      <w:proofErr w:type="spellStart"/>
      <w:r w:rsidRPr="007B2A4D">
        <w:t>comme</w:t>
      </w:r>
      <w:proofErr w:type="spellEnd"/>
      <w:r w:rsidRPr="007B2A4D">
        <w:t xml:space="preserve"> le </w:t>
      </w:r>
      <w:proofErr w:type="spellStart"/>
      <w:r w:rsidRPr="007B2A4D">
        <w:t>formulait</w:t>
      </w:r>
      <w:proofErr w:type="spellEnd"/>
      <w:r w:rsidRPr="007B2A4D">
        <w:t xml:space="preserve"> </w:t>
      </w:r>
      <w:proofErr w:type="spellStart"/>
      <w:r w:rsidRPr="007B2A4D">
        <w:t>si</w:t>
      </w:r>
      <w:proofErr w:type="spellEnd"/>
      <w:r w:rsidRPr="007B2A4D">
        <w:t xml:space="preserve"> bien le </w:t>
      </w:r>
      <w:proofErr w:type="spellStart"/>
      <w:r w:rsidRPr="007B2A4D">
        <w:t>psychanalyste</w:t>
      </w:r>
      <w:proofErr w:type="spellEnd"/>
      <w:r w:rsidRPr="007B2A4D">
        <w:t>, Jacques Lacan, « </w:t>
      </w:r>
      <w:r w:rsidRPr="007B2A4D">
        <w:rPr>
          <w:i/>
        </w:rPr>
        <w:t xml:space="preserve">le </w:t>
      </w:r>
      <w:proofErr w:type="spellStart"/>
      <w:r w:rsidRPr="007B2A4D">
        <w:rPr>
          <w:i/>
        </w:rPr>
        <w:t>réel</w:t>
      </w:r>
      <w:proofErr w:type="spellEnd"/>
      <w:r w:rsidRPr="007B2A4D">
        <w:rPr>
          <w:i/>
        </w:rPr>
        <w:t xml:space="preserve"> ne </w:t>
      </w:r>
      <w:proofErr w:type="spellStart"/>
      <w:r w:rsidRPr="007B2A4D">
        <w:rPr>
          <w:i/>
        </w:rPr>
        <w:t>dit</w:t>
      </w:r>
      <w:proofErr w:type="spellEnd"/>
      <w:r w:rsidRPr="007B2A4D">
        <w:rPr>
          <w:i/>
        </w:rPr>
        <w:t xml:space="preserve"> </w:t>
      </w:r>
      <w:proofErr w:type="spellStart"/>
      <w:r w:rsidRPr="007B2A4D">
        <w:rPr>
          <w:i/>
        </w:rPr>
        <w:t>rien</w:t>
      </w:r>
      <w:proofErr w:type="spellEnd"/>
      <w:r w:rsidRPr="007B2A4D">
        <w:rPr>
          <w:i/>
        </w:rPr>
        <w:t> !</w:t>
      </w:r>
      <w:r w:rsidRPr="007B2A4D">
        <w:t xml:space="preserve"> », et </w:t>
      </w:r>
      <w:proofErr w:type="spellStart"/>
      <w:r w:rsidRPr="007B2A4D">
        <w:t>l’on</w:t>
      </w:r>
      <w:proofErr w:type="spellEnd"/>
      <w:r w:rsidRPr="007B2A4D">
        <w:t xml:space="preserve"> </w:t>
      </w:r>
      <w:proofErr w:type="spellStart"/>
      <w:r w:rsidRPr="007B2A4D">
        <w:t>pourrait</w:t>
      </w:r>
      <w:proofErr w:type="spellEnd"/>
      <w:r w:rsidRPr="007B2A4D">
        <w:t xml:space="preserve"> </w:t>
      </w:r>
      <w:proofErr w:type="spellStart"/>
      <w:r w:rsidRPr="007B2A4D">
        <w:t>même</w:t>
      </w:r>
      <w:proofErr w:type="spellEnd"/>
      <w:r w:rsidRPr="007B2A4D">
        <w:t xml:space="preserve"> </w:t>
      </w:r>
      <w:proofErr w:type="spellStart"/>
      <w:r w:rsidRPr="007B2A4D">
        <w:t>ajouter</w:t>
      </w:r>
      <w:proofErr w:type="spellEnd"/>
      <w:r w:rsidRPr="007B2A4D">
        <w:t xml:space="preserve"> à </w:t>
      </w:r>
      <w:proofErr w:type="spellStart"/>
      <w:r w:rsidRPr="007B2A4D">
        <w:t>ce</w:t>
      </w:r>
      <w:proofErr w:type="spellEnd"/>
      <w:r w:rsidRPr="007B2A4D">
        <w:t xml:space="preserve"> « quasi-adage </w:t>
      </w:r>
      <w:proofErr w:type="spellStart"/>
      <w:r w:rsidRPr="007B2A4D">
        <w:t>psychanalytique</w:t>
      </w:r>
      <w:proofErr w:type="spellEnd"/>
      <w:r w:rsidRPr="007B2A4D">
        <w:t xml:space="preserve"> », </w:t>
      </w:r>
      <w:proofErr w:type="spellStart"/>
      <w:r w:rsidRPr="007B2A4D">
        <w:t>en</w:t>
      </w:r>
      <w:proofErr w:type="spellEnd"/>
      <w:r w:rsidRPr="007B2A4D">
        <w:t xml:space="preserve"> </w:t>
      </w:r>
      <w:proofErr w:type="spellStart"/>
      <w:r w:rsidRPr="007B2A4D">
        <w:t>toute</w:t>
      </w:r>
      <w:proofErr w:type="spellEnd"/>
      <w:r w:rsidRPr="007B2A4D">
        <w:t xml:space="preserve"> </w:t>
      </w:r>
      <w:proofErr w:type="spellStart"/>
      <w:r w:rsidRPr="007B2A4D">
        <w:t>humilité</w:t>
      </w:r>
      <w:proofErr w:type="spellEnd"/>
      <w:r w:rsidRPr="007B2A4D">
        <w:t xml:space="preserve">, bien </w:t>
      </w:r>
      <w:proofErr w:type="spellStart"/>
      <w:r w:rsidRPr="007B2A4D">
        <w:t>sûr</w:t>
      </w:r>
      <w:proofErr w:type="spellEnd"/>
      <w:r w:rsidRPr="007B2A4D">
        <w:t>, « </w:t>
      </w:r>
      <w:r w:rsidRPr="007B2A4D">
        <w:rPr>
          <w:i/>
        </w:rPr>
        <w:t xml:space="preserve">et </w:t>
      </w:r>
      <w:proofErr w:type="spellStart"/>
      <w:r w:rsidRPr="007B2A4D">
        <w:rPr>
          <w:i/>
        </w:rPr>
        <w:t>ce</w:t>
      </w:r>
      <w:proofErr w:type="spellEnd"/>
      <w:r w:rsidRPr="007B2A4D">
        <w:rPr>
          <w:i/>
        </w:rPr>
        <w:t xml:space="preserve">, </w:t>
      </w:r>
      <w:proofErr w:type="spellStart"/>
      <w:r w:rsidRPr="007B2A4D">
        <w:rPr>
          <w:i/>
        </w:rPr>
        <w:t>sauf</w:t>
      </w:r>
      <w:proofErr w:type="spellEnd"/>
      <w:r w:rsidRPr="007B2A4D">
        <w:rPr>
          <w:i/>
        </w:rPr>
        <w:t xml:space="preserve"> </w:t>
      </w:r>
      <w:proofErr w:type="spellStart"/>
      <w:r w:rsidRPr="007B2A4D">
        <w:rPr>
          <w:i/>
        </w:rPr>
        <w:t>si</w:t>
      </w:r>
      <w:proofErr w:type="spellEnd"/>
      <w:r w:rsidRPr="007B2A4D">
        <w:rPr>
          <w:i/>
        </w:rPr>
        <w:t xml:space="preserve"> on </w:t>
      </w:r>
      <w:proofErr w:type="spellStart"/>
      <w:r w:rsidRPr="007B2A4D">
        <w:rPr>
          <w:i/>
        </w:rPr>
        <w:t>l’interroge</w:t>
      </w:r>
      <w:proofErr w:type="spellEnd"/>
      <w:r w:rsidRPr="007B2A4D">
        <w:rPr>
          <w:i/>
        </w:rPr>
        <w:t> !</w:t>
      </w:r>
      <w:r w:rsidRPr="007B2A4D">
        <w:t xml:space="preserve"> ». Parmi les </w:t>
      </w:r>
      <w:proofErr w:type="spellStart"/>
      <w:r w:rsidRPr="007B2A4D">
        <w:t>sociologues</w:t>
      </w:r>
      <w:proofErr w:type="spellEnd"/>
      <w:r w:rsidRPr="007B2A4D">
        <w:t xml:space="preserve">, Max Weber, </w:t>
      </w:r>
      <w:proofErr w:type="spellStart"/>
      <w:r w:rsidRPr="007B2A4D">
        <w:t>père</w:t>
      </w:r>
      <w:proofErr w:type="spellEnd"/>
      <w:r w:rsidRPr="007B2A4D">
        <w:t xml:space="preserve"> de la </w:t>
      </w:r>
      <w:proofErr w:type="spellStart"/>
      <w:r w:rsidRPr="007B2A4D">
        <w:t>sociologie</w:t>
      </w:r>
      <w:proofErr w:type="spellEnd"/>
      <w:r w:rsidRPr="007B2A4D">
        <w:t xml:space="preserve"> allemande, </w:t>
      </w:r>
      <w:proofErr w:type="spellStart"/>
      <w:r w:rsidRPr="007B2A4D">
        <w:t>est</w:t>
      </w:r>
      <w:proofErr w:type="spellEnd"/>
      <w:r w:rsidRPr="007B2A4D">
        <w:t xml:space="preserve"> </w:t>
      </w:r>
      <w:proofErr w:type="spellStart"/>
      <w:r w:rsidRPr="007B2A4D">
        <w:t>peut-être</w:t>
      </w:r>
      <w:proofErr w:type="spellEnd"/>
      <w:r w:rsidRPr="007B2A4D">
        <w:t xml:space="preserve"> le </w:t>
      </w:r>
      <w:proofErr w:type="spellStart"/>
      <w:r w:rsidRPr="007B2A4D">
        <w:t>penseur</w:t>
      </w:r>
      <w:proofErr w:type="spellEnd"/>
      <w:r w:rsidRPr="007B2A4D">
        <w:t xml:space="preserve"> qui a le plus </w:t>
      </w:r>
      <w:proofErr w:type="spellStart"/>
      <w:r w:rsidRPr="007B2A4D">
        <w:t>insisté</w:t>
      </w:r>
      <w:proofErr w:type="spellEnd"/>
      <w:r w:rsidRPr="007B2A4D">
        <w:t xml:space="preserve">, à </w:t>
      </w:r>
      <w:proofErr w:type="spellStart"/>
      <w:r w:rsidRPr="007B2A4D">
        <w:t>l’instar</w:t>
      </w:r>
      <w:proofErr w:type="spellEnd"/>
      <w:r w:rsidRPr="007B2A4D">
        <w:t xml:space="preserve"> </w:t>
      </w:r>
      <w:proofErr w:type="spellStart"/>
      <w:r w:rsidRPr="007B2A4D">
        <w:t>d’Emile</w:t>
      </w:r>
      <w:proofErr w:type="spellEnd"/>
      <w:r w:rsidRPr="007B2A4D">
        <w:t xml:space="preserve"> Durkheim bien </w:t>
      </w:r>
      <w:proofErr w:type="spellStart"/>
      <w:r w:rsidRPr="007B2A4D">
        <w:t>sûr</w:t>
      </w:r>
      <w:proofErr w:type="spellEnd"/>
      <w:r w:rsidRPr="007B2A4D">
        <w:t xml:space="preserve">, </w:t>
      </w:r>
      <w:proofErr w:type="spellStart"/>
      <w:r w:rsidRPr="007B2A4D">
        <w:t>en</w:t>
      </w:r>
      <w:proofErr w:type="spellEnd"/>
      <w:r w:rsidRPr="007B2A4D">
        <w:t xml:space="preserve"> France, sur </w:t>
      </w:r>
      <w:proofErr w:type="spellStart"/>
      <w:r w:rsidRPr="007B2A4D">
        <w:t>l’importance</w:t>
      </w:r>
      <w:proofErr w:type="spellEnd"/>
      <w:r w:rsidRPr="007B2A4D">
        <w:t xml:space="preserve"> de la </w:t>
      </w:r>
      <w:proofErr w:type="spellStart"/>
      <w:r w:rsidRPr="007B2A4D">
        <w:t>précision</w:t>
      </w:r>
      <w:proofErr w:type="spellEnd"/>
      <w:r w:rsidRPr="007B2A4D">
        <w:t xml:space="preserve"> </w:t>
      </w:r>
      <w:proofErr w:type="spellStart"/>
      <w:r w:rsidRPr="007B2A4D">
        <w:t>sémantique</w:t>
      </w:r>
      <w:proofErr w:type="spellEnd"/>
      <w:r w:rsidRPr="007B2A4D">
        <w:t xml:space="preserve"> et de la </w:t>
      </w:r>
      <w:proofErr w:type="spellStart"/>
      <w:r w:rsidRPr="007B2A4D">
        <w:t>nécessaire</w:t>
      </w:r>
      <w:proofErr w:type="spellEnd"/>
      <w:r w:rsidRPr="007B2A4D">
        <w:t xml:space="preserve"> rigueur </w:t>
      </w:r>
      <w:proofErr w:type="spellStart"/>
      <w:r w:rsidRPr="007B2A4D">
        <w:t>conceptuelle</w:t>
      </w:r>
      <w:proofErr w:type="spellEnd"/>
      <w:r w:rsidRPr="007B2A4D">
        <w:t xml:space="preserve">. </w:t>
      </w:r>
      <w:proofErr w:type="spellStart"/>
      <w:r w:rsidRPr="007B2A4D">
        <w:t>Ajoutons</w:t>
      </w:r>
      <w:proofErr w:type="spellEnd"/>
      <w:r w:rsidRPr="007B2A4D">
        <w:t xml:space="preserve"> à </w:t>
      </w:r>
      <w:proofErr w:type="spellStart"/>
      <w:r w:rsidRPr="007B2A4D">
        <w:t>cela</w:t>
      </w:r>
      <w:proofErr w:type="spellEnd"/>
      <w:r w:rsidRPr="007B2A4D">
        <w:t xml:space="preserve">, </w:t>
      </w:r>
      <w:proofErr w:type="spellStart"/>
      <w:r w:rsidRPr="007B2A4D">
        <w:t>l’intérêt</w:t>
      </w:r>
      <w:proofErr w:type="spellEnd"/>
      <w:r w:rsidRPr="007B2A4D">
        <w:t xml:space="preserve"> de la construction </w:t>
      </w:r>
      <w:proofErr w:type="spellStart"/>
      <w:r w:rsidRPr="007B2A4D">
        <w:t>d’une</w:t>
      </w:r>
      <w:proofErr w:type="spellEnd"/>
      <w:r w:rsidRPr="007B2A4D">
        <w:t xml:space="preserve"> </w:t>
      </w:r>
      <w:proofErr w:type="spellStart"/>
      <w:r w:rsidRPr="007B2A4D">
        <w:t>problématique</w:t>
      </w:r>
      <w:proofErr w:type="spellEnd"/>
      <w:r w:rsidRPr="007B2A4D">
        <w:t xml:space="preserve"> et la mise </w:t>
      </w:r>
      <w:proofErr w:type="spellStart"/>
      <w:r w:rsidRPr="007B2A4D">
        <w:t>en</w:t>
      </w:r>
      <w:proofErr w:type="spellEnd"/>
      <w:r w:rsidRPr="007B2A4D">
        <w:t xml:space="preserve"> place d’un </w:t>
      </w:r>
      <w:proofErr w:type="spellStart"/>
      <w:r w:rsidRPr="007B2A4D">
        <w:t>schéma</w:t>
      </w:r>
      <w:proofErr w:type="spellEnd"/>
      <w:r w:rsidRPr="007B2A4D">
        <w:t xml:space="preserve"> </w:t>
      </w:r>
      <w:proofErr w:type="spellStart"/>
      <w:r w:rsidRPr="007B2A4D">
        <w:t>conceptuel</w:t>
      </w:r>
      <w:proofErr w:type="spellEnd"/>
      <w:r w:rsidRPr="007B2A4D">
        <w:t xml:space="preserve"> </w:t>
      </w:r>
      <w:proofErr w:type="spellStart"/>
      <w:r w:rsidRPr="007B2A4D">
        <w:t>clair</w:t>
      </w:r>
      <w:proofErr w:type="spellEnd"/>
      <w:r w:rsidRPr="007B2A4D">
        <w:t xml:space="preserve"> et de </w:t>
      </w:r>
      <w:proofErr w:type="spellStart"/>
      <w:r w:rsidRPr="007B2A4D">
        <w:t>paradigmes</w:t>
      </w:r>
      <w:proofErr w:type="spellEnd"/>
      <w:r w:rsidRPr="007B2A4D">
        <w:t xml:space="preserve"> précis. Il </w:t>
      </w:r>
      <w:proofErr w:type="spellStart"/>
      <w:r w:rsidRPr="007B2A4D">
        <w:t>s’agit</w:t>
      </w:r>
      <w:proofErr w:type="spellEnd"/>
      <w:r w:rsidRPr="007B2A4D">
        <w:t xml:space="preserve"> </w:t>
      </w:r>
      <w:proofErr w:type="spellStart"/>
      <w:r w:rsidRPr="007B2A4D">
        <w:t>en</w:t>
      </w:r>
      <w:proofErr w:type="spellEnd"/>
      <w:r w:rsidRPr="007B2A4D">
        <w:t xml:space="preserve"> </w:t>
      </w:r>
      <w:proofErr w:type="spellStart"/>
      <w:r w:rsidRPr="007B2A4D">
        <w:t>effet</w:t>
      </w:r>
      <w:proofErr w:type="spellEnd"/>
      <w:r w:rsidRPr="007B2A4D">
        <w:t xml:space="preserve">, pour prolonger les </w:t>
      </w:r>
      <w:proofErr w:type="spellStart"/>
      <w:r w:rsidRPr="007B2A4D">
        <w:t>réflexions</w:t>
      </w:r>
      <w:proofErr w:type="spellEnd"/>
      <w:r w:rsidRPr="007B2A4D">
        <w:t xml:space="preserve"> </w:t>
      </w:r>
      <w:proofErr w:type="spellStart"/>
      <w:r w:rsidRPr="007B2A4D">
        <w:t>épistémologiques</w:t>
      </w:r>
      <w:proofErr w:type="spellEnd"/>
      <w:r w:rsidRPr="007B2A4D">
        <w:t xml:space="preserve"> de Gaston Bachelard, de confronter un « </w:t>
      </w:r>
      <w:r w:rsidRPr="007B2A4D">
        <w:rPr>
          <w:i/>
        </w:rPr>
        <w:t>logos</w:t>
      </w:r>
      <w:r w:rsidRPr="007B2A4D">
        <w:t xml:space="preserve"> » </w:t>
      </w:r>
      <w:proofErr w:type="spellStart"/>
      <w:r w:rsidRPr="007B2A4D">
        <w:t>scientifique</w:t>
      </w:r>
      <w:proofErr w:type="spellEnd"/>
      <w:r w:rsidRPr="007B2A4D">
        <w:t xml:space="preserve"> à des pratiques </w:t>
      </w:r>
      <w:proofErr w:type="spellStart"/>
      <w:r w:rsidRPr="007B2A4D">
        <w:t>concrètes</w:t>
      </w:r>
      <w:proofErr w:type="spellEnd"/>
      <w:r w:rsidRPr="007B2A4D">
        <w:t xml:space="preserve"> </w:t>
      </w:r>
      <w:proofErr w:type="spellStart"/>
      <w:r w:rsidRPr="007B2A4D">
        <w:t>d’acteurs</w:t>
      </w:r>
      <w:proofErr w:type="spellEnd"/>
      <w:r w:rsidRPr="007B2A4D">
        <w:t xml:space="preserve"> </w:t>
      </w:r>
      <w:proofErr w:type="spellStart"/>
      <w:r w:rsidRPr="007B2A4D">
        <w:t>sociaux</w:t>
      </w:r>
      <w:proofErr w:type="spellEnd"/>
      <w:r w:rsidRPr="007B2A4D">
        <w:t xml:space="preserve">, qui </w:t>
      </w:r>
      <w:proofErr w:type="spellStart"/>
      <w:r w:rsidRPr="007B2A4D">
        <w:t>composent</w:t>
      </w:r>
      <w:proofErr w:type="spellEnd"/>
      <w:r w:rsidRPr="007B2A4D">
        <w:t xml:space="preserve"> la </w:t>
      </w:r>
      <w:proofErr w:type="spellStart"/>
      <w:r w:rsidRPr="007B2A4D">
        <w:t>société</w:t>
      </w:r>
      <w:proofErr w:type="spellEnd"/>
      <w:r w:rsidRPr="007B2A4D">
        <w:t xml:space="preserve">. Cette posture </w:t>
      </w:r>
      <w:proofErr w:type="spellStart"/>
      <w:r w:rsidRPr="007B2A4D">
        <w:t>intellectuelle</w:t>
      </w:r>
      <w:proofErr w:type="spellEnd"/>
      <w:r w:rsidRPr="007B2A4D">
        <w:t xml:space="preserve"> </w:t>
      </w:r>
      <w:proofErr w:type="spellStart"/>
      <w:r w:rsidRPr="007B2A4D">
        <w:t>est</w:t>
      </w:r>
      <w:proofErr w:type="spellEnd"/>
      <w:r w:rsidRPr="007B2A4D">
        <w:t xml:space="preserve"> </w:t>
      </w:r>
      <w:proofErr w:type="spellStart"/>
      <w:r w:rsidRPr="007B2A4D">
        <w:t>dite</w:t>
      </w:r>
      <w:proofErr w:type="spellEnd"/>
      <w:r w:rsidRPr="007B2A4D">
        <w:t xml:space="preserve">, le plus </w:t>
      </w:r>
      <w:proofErr w:type="spellStart"/>
      <w:r w:rsidRPr="007B2A4D">
        <w:t>souvent</w:t>
      </w:r>
      <w:proofErr w:type="spellEnd"/>
      <w:r w:rsidRPr="007B2A4D">
        <w:t xml:space="preserve">, </w:t>
      </w:r>
      <w:proofErr w:type="spellStart"/>
      <w:r w:rsidRPr="007B2A4D">
        <w:t>hypothético-déductive</w:t>
      </w:r>
      <w:proofErr w:type="spellEnd"/>
      <w:r w:rsidRPr="007B2A4D">
        <w:t xml:space="preserve">, et </w:t>
      </w:r>
      <w:proofErr w:type="spellStart"/>
      <w:r w:rsidRPr="007B2A4D">
        <w:t>débute</w:t>
      </w:r>
      <w:proofErr w:type="spellEnd"/>
      <w:r w:rsidRPr="007B2A4D">
        <w:t xml:space="preserve"> par </w:t>
      </w:r>
      <w:proofErr w:type="spellStart"/>
      <w:r w:rsidRPr="007B2A4D">
        <w:t>une</w:t>
      </w:r>
      <w:proofErr w:type="spellEnd"/>
      <w:r w:rsidRPr="007B2A4D">
        <w:t xml:space="preserve"> question, et </w:t>
      </w:r>
      <w:proofErr w:type="spellStart"/>
      <w:r w:rsidRPr="007B2A4D">
        <w:t>si</w:t>
      </w:r>
      <w:proofErr w:type="spellEnd"/>
      <w:r w:rsidRPr="007B2A4D">
        <w:t xml:space="preserve"> possible </w:t>
      </w:r>
      <w:proofErr w:type="spellStart"/>
      <w:r w:rsidRPr="007B2A4D">
        <w:t>une</w:t>
      </w:r>
      <w:proofErr w:type="spellEnd"/>
      <w:r w:rsidRPr="007B2A4D">
        <w:t xml:space="preserve"> </w:t>
      </w:r>
      <w:proofErr w:type="spellStart"/>
      <w:r w:rsidRPr="007B2A4D">
        <w:t>seule</w:t>
      </w:r>
      <w:proofErr w:type="spellEnd"/>
      <w:r w:rsidRPr="007B2A4D">
        <w:t xml:space="preserve">, </w:t>
      </w:r>
      <w:proofErr w:type="spellStart"/>
      <w:r w:rsidRPr="007B2A4D">
        <w:t>laquelle</w:t>
      </w:r>
      <w:proofErr w:type="spellEnd"/>
      <w:r w:rsidRPr="007B2A4D">
        <w:t xml:space="preserve"> </w:t>
      </w:r>
      <w:proofErr w:type="spellStart"/>
      <w:r w:rsidRPr="007B2A4D">
        <w:t>est</w:t>
      </w:r>
      <w:proofErr w:type="spellEnd"/>
      <w:r w:rsidRPr="007B2A4D">
        <w:t xml:space="preserve"> </w:t>
      </w:r>
      <w:proofErr w:type="spellStart"/>
      <w:r w:rsidRPr="007B2A4D">
        <w:t>peu</w:t>
      </w:r>
      <w:proofErr w:type="spellEnd"/>
      <w:r w:rsidRPr="007B2A4D">
        <w:t xml:space="preserve"> à </w:t>
      </w:r>
      <w:proofErr w:type="spellStart"/>
      <w:r w:rsidRPr="007B2A4D">
        <w:t>peu</w:t>
      </w:r>
      <w:proofErr w:type="spellEnd"/>
      <w:r w:rsidRPr="007B2A4D">
        <w:t xml:space="preserve"> </w:t>
      </w:r>
      <w:proofErr w:type="spellStart"/>
      <w:r w:rsidRPr="007B2A4D">
        <w:t>transformée</w:t>
      </w:r>
      <w:proofErr w:type="spellEnd"/>
      <w:r w:rsidRPr="007B2A4D">
        <w:t xml:space="preserve"> </w:t>
      </w:r>
      <w:proofErr w:type="spellStart"/>
      <w:r w:rsidRPr="007B2A4D">
        <w:t>en</w:t>
      </w:r>
      <w:proofErr w:type="spellEnd"/>
      <w:r w:rsidRPr="007B2A4D">
        <w:t xml:space="preserve"> un </w:t>
      </w:r>
      <w:proofErr w:type="spellStart"/>
      <w:r w:rsidRPr="007B2A4D">
        <w:t>faisceau</w:t>
      </w:r>
      <w:proofErr w:type="spellEnd"/>
      <w:r w:rsidRPr="007B2A4D">
        <w:t xml:space="preserve"> </w:t>
      </w:r>
      <w:proofErr w:type="spellStart"/>
      <w:r w:rsidRPr="007B2A4D">
        <w:t>d’hypothèses</w:t>
      </w:r>
      <w:proofErr w:type="spellEnd"/>
      <w:r w:rsidRPr="007B2A4D">
        <w:t xml:space="preserve">, </w:t>
      </w:r>
      <w:proofErr w:type="spellStart"/>
      <w:r w:rsidRPr="007B2A4D">
        <w:t>c’est</w:t>
      </w:r>
      <w:proofErr w:type="spellEnd"/>
      <w:r w:rsidRPr="007B2A4D">
        <w:t xml:space="preserve">-à-dire </w:t>
      </w:r>
      <w:proofErr w:type="spellStart"/>
      <w:r w:rsidRPr="007B2A4D">
        <w:t>en</w:t>
      </w:r>
      <w:proofErr w:type="spellEnd"/>
      <w:r w:rsidRPr="007B2A4D">
        <w:t xml:space="preserve"> </w:t>
      </w:r>
      <w:proofErr w:type="spellStart"/>
      <w:r w:rsidRPr="007B2A4D">
        <w:t>d’autres</w:t>
      </w:r>
      <w:proofErr w:type="spellEnd"/>
      <w:r w:rsidRPr="007B2A4D">
        <w:t xml:space="preserve"> </w:t>
      </w:r>
      <w:proofErr w:type="spellStart"/>
      <w:r w:rsidRPr="007B2A4D">
        <w:t>termes</w:t>
      </w:r>
      <w:proofErr w:type="spellEnd"/>
      <w:r w:rsidRPr="007B2A4D">
        <w:t xml:space="preserve">, </w:t>
      </w:r>
      <w:proofErr w:type="spellStart"/>
      <w:r w:rsidRPr="007B2A4D">
        <w:t>en</w:t>
      </w:r>
      <w:proofErr w:type="spellEnd"/>
      <w:r w:rsidRPr="007B2A4D">
        <w:t xml:space="preserve"> </w:t>
      </w:r>
      <w:proofErr w:type="spellStart"/>
      <w:r w:rsidRPr="007B2A4D">
        <w:t>réponses</w:t>
      </w:r>
      <w:proofErr w:type="spellEnd"/>
      <w:r w:rsidRPr="007B2A4D">
        <w:t xml:space="preserve"> </w:t>
      </w:r>
      <w:proofErr w:type="spellStart"/>
      <w:r w:rsidRPr="007B2A4D">
        <w:t>anticipées</w:t>
      </w:r>
      <w:proofErr w:type="spellEnd"/>
      <w:r w:rsidRPr="007B2A4D">
        <w:t xml:space="preserve">. Pour </w:t>
      </w:r>
      <w:proofErr w:type="spellStart"/>
      <w:r w:rsidRPr="007B2A4D">
        <w:t>ériger</w:t>
      </w:r>
      <w:proofErr w:type="spellEnd"/>
      <w:r w:rsidRPr="007B2A4D">
        <w:t xml:space="preserve"> </w:t>
      </w:r>
      <w:proofErr w:type="spellStart"/>
      <w:r w:rsidRPr="007B2A4D">
        <w:t>une</w:t>
      </w:r>
      <w:proofErr w:type="spellEnd"/>
      <w:r w:rsidRPr="007B2A4D">
        <w:t xml:space="preserve"> </w:t>
      </w:r>
      <w:proofErr w:type="spellStart"/>
      <w:r w:rsidRPr="007B2A4D">
        <w:t>problématique</w:t>
      </w:r>
      <w:proofErr w:type="spellEnd"/>
      <w:r w:rsidRPr="007B2A4D">
        <w:t xml:space="preserve">, le </w:t>
      </w:r>
      <w:proofErr w:type="spellStart"/>
      <w:r w:rsidRPr="007B2A4D">
        <w:t>constat</w:t>
      </w:r>
      <w:proofErr w:type="spellEnd"/>
      <w:r w:rsidRPr="007B2A4D">
        <w:t xml:space="preserve"> d’un </w:t>
      </w:r>
      <w:proofErr w:type="spellStart"/>
      <w:r w:rsidRPr="007B2A4D">
        <w:t>ou</w:t>
      </w:r>
      <w:proofErr w:type="spellEnd"/>
      <w:r w:rsidRPr="007B2A4D">
        <w:t xml:space="preserve"> </w:t>
      </w:r>
      <w:proofErr w:type="spellStart"/>
      <w:r w:rsidRPr="007B2A4D">
        <w:t>plusieurs</w:t>
      </w:r>
      <w:proofErr w:type="spellEnd"/>
      <w:r w:rsidRPr="007B2A4D">
        <w:t xml:space="preserve"> </w:t>
      </w:r>
      <w:proofErr w:type="spellStart"/>
      <w:r w:rsidRPr="007B2A4D">
        <w:t>problèmes</w:t>
      </w:r>
      <w:proofErr w:type="spellEnd"/>
      <w:r w:rsidRPr="007B2A4D">
        <w:t xml:space="preserve"> </w:t>
      </w:r>
      <w:proofErr w:type="spellStart"/>
      <w:r w:rsidRPr="007B2A4D">
        <w:t>sociaux</w:t>
      </w:r>
      <w:proofErr w:type="spellEnd"/>
      <w:r w:rsidRPr="007B2A4D">
        <w:t xml:space="preserve"> </w:t>
      </w:r>
      <w:proofErr w:type="spellStart"/>
      <w:r w:rsidRPr="007B2A4D">
        <w:t>est</w:t>
      </w:r>
      <w:proofErr w:type="spellEnd"/>
      <w:r w:rsidRPr="007B2A4D">
        <w:t xml:space="preserve"> </w:t>
      </w:r>
      <w:proofErr w:type="spellStart"/>
      <w:r w:rsidRPr="007B2A4D">
        <w:t>nécessaire</w:t>
      </w:r>
      <w:proofErr w:type="spellEnd"/>
      <w:r w:rsidRPr="007B2A4D">
        <w:t xml:space="preserve">, et il </w:t>
      </w:r>
      <w:proofErr w:type="spellStart"/>
      <w:r w:rsidRPr="007B2A4D">
        <w:t>s’agit</w:t>
      </w:r>
      <w:proofErr w:type="spellEnd"/>
      <w:r w:rsidRPr="007B2A4D">
        <w:t xml:space="preserve"> de passer, </w:t>
      </w:r>
      <w:proofErr w:type="spellStart"/>
      <w:r w:rsidRPr="007B2A4D">
        <w:t>là</w:t>
      </w:r>
      <w:proofErr w:type="spellEnd"/>
      <w:r w:rsidRPr="007B2A4D">
        <w:t xml:space="preserve"> encore </w:t>
      </w:r>
      <w:proofErr w:type="spellStart"/>
      <w:r w:rsidRPr="007B2A4D">
        <w:t>progressivement</w:t>
      </w:r>
      <w:proofErr w:type="spellEnd"/>
      <w:r w:rsidRPr="007B2A4D">
        <w:t xml:space="preserve">, d’un </w:t>
      </w:r>
      <w:proofErr w:type="spellStart"/>
      <w:r w:rsidRPr="007B2A4D">
        <w:t>problème</w:t>
      </w:r>
      <w:proofErr w:type="spellEnd"/>
      <w:r w:rsidRPr="007B2A4D">
        <w:t xml:space="preserve"> social </w:t>
      </w:r>
      <w:proofErr w:type="spellStart"/>
      <w:r w:rsidRPr="007B2A4D">
        <w:t>formulé</w:t>
      </w:r>
      <w:proofErr w:type="spellEnd"/>
      <w:r w:rsidRPr="007B2A4D">
        <w:t xml:space="preserve"> à </w:t>
      </w:r>
      <w:proofErr w:type="spellStart"/>
      <w:r w:rsidRPr="007B2A4D">
        <w:t>l’aide</w:t>
      </w:r>
      <w:proofErr w:type="spellEnd"/>
      <w:r w:rsidRPr="007B2A4D">
        <w:t xml:space="preserve"> de mots et de notions, à </w:t>
      </w:r>
      <w:proofErr w:type="spellStart"/>
      <w:r w:rsidRPr="007B2A4D">
        <w:t>une</w:t>
      </w:r>
      <w:proofErr w:type="spellEnd"/>
      <w:r w:rsidRPr="007B2A4D">
        <w:t xml:space="preserve"> </w:t>
      </w:r>
      <w:proofErr w:type="spellStart"/>
      <w:r w:rsidRPr="007B2A4D">
        <w:t>véritable</w:t>
      </w:r>
      <w:proofErr w:type="spellEnd"/>
      <w:r w:rsidRPr="007B2A4D">
        <w:t xml:space="preserve"> </w:t>
      </w:r>
      <w:proofErr w:type="spellStart"/>
      <w:r w:rsidRPr="007B2A4D">
        <w:t>problématique</w:t>
      </w:r>
      <w:proofErr w:type="spellEnd"/>
      <w:r w:rsidRPr="007B2A4D">
        <w:t xml:space="preserve">, </w:t>
      </w:r>
      <w:proofErr w:type="spellStart"/>
      <w:r w:rsidRPr="007B2A4D">
        <w:t>rédigée</w:t>
      </w:r>
      <w:proofErr w:type="spellEnd"/>
      <w:r w:rsidRPr="007B2A4D">
        <w:t xml:space="preserve"> à </w:t>
      </w:r>
      <w:proofErr w:type="spellStart"/>
      <w:r w:rsidRPr="007B2A4D">
        <w:t>partir</w:t>
      </w:r>
      <w:proofErr w:type="spellEnd"/>
      <w:r w:rsidRPr="007B2A4D">
        <w:t xml:space="preserve"> de </w:t>
      </w:r>
      <w:r w:rsidRPr="007B2A4D">
        <w:rPr>
          <w:color w:val="000000"/>
        </w:rPr>
        <w:t>concepts.</w:t>
      </w:r>
    </w:p>
    <w:p w14:paraId="040E1348" w14:textId="77777777" w:rsidR="000D539B" w:rsidRPr="00E739F0" w:rsidRDefault="000D539B" w:rsidP="000D539B">
      <w:pPr>
        <w:pStyle w:val="Heading2"/>
        <w:spacing w:after="240"/>
        <w:rPr>
          <w:rFonts w:cs="Times New Roman"/>
          <w:b/>
          <w:szCs w:val="24"/>
        </w:rPr>
      </w:pPr>
      <w:r w:rsidRPr="00E739F0">
        <w:rPr>
          <w:rFonts w:cs="Times New Roman"/>
          <w:b/>
          <w:szCs w:val="24"/>
        </w:rPr>
        <w:t>2. La construction sociale de l’identité individuelle par le projet comme utopie</w:t>
      </w:r>
    </w:p>
    <w:p w14:paraId="2B065B32" w14:textId="77777777" w:rsidR="000D539B" w:rsidRPr="007B2A4D" w:rsidRDefault="000D539B" w:rsidP="000D539B">
      <w:pPr>
        <w:jc w:val="both"/>
      </w:pPr>
      <w:r w:rsidRPr="007B2A4D">
        <w:t xml:space="preserve">Il </w:t>
      </w:r>
      <w:proofErr w:type="spellStart"/>
      <w:r w:rsidRPr="007B2A4D">
        <w:t>est</w:t>
      </w:r>
      <w:proofErr w:type="spellEnd"/>
      <w:r w:rsidRPr="007B2A4D">
        <w:t xml:space="preserve">, </w:t>
      </w:r>
      <w:proofErr w:type="spellStart"/>
      <w:r w:rsidRPr="007B2A4D">
        <w:t>ainsi</w:t>
      </w:r>
      <w:proofErr w:type="spellEnd"/>
      <w:r w:rsidRPr="007B2A4D">
        <w:t xml:space="preserve">, tout à fait banal, et </w:t>
      </w:r>
      <w:proofErr w:type="spellStart"/>
      <w:r w:rsidRPr="007B2A4D">
        <w:t>même</w:t>
      </w:r>
      <w:proofErr w:type="spellEnd"/>
      <w:r w:rsidRPr="007B2A4D">
        <w:t xml:space="preserve"> courant, </w:t>
      </w:r>
      <w:proofErr w:type="spellStart"/>
      <w:r w:rsidRPr="007B2A4D">
        <w:t>peut</w:t>
      </w:r>
      <w:proofErr w:type="spellEnd"/>
      <w:r w:rsidRPr="007B2A4D">
        <w:t xml:space="preserve">-on </w:t>
      </w:r>
      <w:proofErr w:type="spellStart"/>
      <w:r w:rsidRPr="007B2A4D">
        <w:t>constater</w:t>
      </w:r>
      <w:proofErr w:type="spellEnd"/>
      <w:r w:rsidRPr="007B2A4D">
        <w:t xml:space="preserve">, </w:t>
      </w:r>
      <w:proofErr w:type="spellStart"/>
      <w:r w:rsidRPr="007B2A4D">
        <w:t>d’évoquer</w:t>
      </w:r>
      <w:proofErr w:type="spellEnd"/>
      <w:r w:rsidRPr="007B2A4D">
        <w:t xml:space="preserve"> et de </w:t>
      </w:r>
      <w:proofErr w:type="spellStart"/>
      <w:r w:rsidRPr="007B2A4D">
        <w:t>redéfinir</w:t>
      </w:r>
      <w:proofErr w:type="spellEnd"/>
      <w:r w:rsidRPr="007B2A4D">
        <w:t xml:space="preserve">, </w:t>
      </w:r>
      <w:proofErr w:type="spellStart"/>
      <w:r w:rsidRPr="007B2A4D">
        <w:t>en</w:t>
      </w:r>
      <w:proofErr w:type="spellEnd"/>
      <w:r w:rsidRPr="007B2A4D">
        <w:t xml:space="preserve"> </w:t>
      </w:r>
      <w:proofErr w:type="spellStart"/>
      <w:r w:rsidRPr="007B2A4D">
        <w:t>sociologie</w:t>
      </w:r>
      <w:proofErr w:type="spellEnd"/>
      <w:r w:rsidRPr="007B2A4D">
        <w:t xml:space="preserve"> et </w:t>
      </w:r>
      <w:proofErr w:type="spellStart"/>
      <w:r w:rsidRPr="007B2A4D">
        <w:t>anthropologie</w:t>
      </w:r>
      <w:proofErr w:type="spellEnd"/>
      <w:r>
        <w:t xml:space="preserve">, </w:t>
      </w:r>
      <w:proofErr w:type="spellStart"/>
      <w:r>
        <w:t>l’identité</w:t>
      </w:r>
      <w:proofErr w:type="spellEnd"/>
      <w:r>
        <w:t>.</w:t>
      </w:r>
      <w:r w:rsidRPr="007B2A4D">
        <w:t xml:space="preserve"> </w:t>
      </w:r>
      <w:proofErr w:type="spellStart"/>
      <w:r w:rsidRPr="007B2A4D">
        <w:t>Spontanément</w:t>
      </w:r>
      <w:proofErr w:type="spellEnd"/>
      <w:r w:rsidRPr="007B2A4D">
        <w:t xml:space="preserve">, on parle, </w:t>
      </w:r>
      <w:proofErr w:type="spellStart"/>
      <w:r w:rsidRPr="007B2A4D">
        <w:t>en</w:t>
      </w:r>
      <w:proofErr w:type="spellEnd"/>
      <w:r w:rsidRPr="007B2A4D">
        <w:t xml:space="preserve"> </w:t>
      </w:r>
      <w:proofErr w:type="spellStart"/>
      <w:r w:rsidRPr="007B2A4D">
        <w:t>effet</w:t>
      </w:r>
      <w:proofErr w:type="spellEnd"/>
      <w:r w:rsidRPr="007B2A4D">
        <w:t>, d’« </w:t>
      </w:r>
      <w:proofErr w:type="spellStart"/>
      <w:r w:rsidRPr="007B2A4D">
        <w:t>identité</w:t>
      </w:r>
      <w:proofErr w:type="spellEnd"/>
      <w:r w:rsidRPr="007B2A4D">
        <w:t xml:space="preserve"> </w:t>
      </w:r>
      <w:proofErr w:type="spellStart"/>
      <w:r w:rsidRPr="007B2A4D">
        <w:t>culturelle</w:t>
      </w:r>
      <w:proofErr w:type="spellEnd"/>
      <w:r w:rsidRPr="007B2A4D">
        <w:t xml:space="preserve"> », et </w:t>
      </w:r>
      <w:proofErr w:type="spellStart"/>
      <w:r w:rsidRPr="007B2A4D">
        <w:t>ce</w:t>
      </w:r>
      <w:proofErr w:type="spellEnd"/>
      <w:r w:rsidRPr="007B2A4D">
        <w:t xml:space="preserve">, </w:t>
      </w:r>
      <w:proofErr w:type="spellStart"/>
      <w:r w:rsidRPr="007B2A4D">
        <w:t>comme</w:t>
      </w:r>
      <w:proofErr w:type="spellEnd"/>
      <w:r w:rsidRPr="007B2A4D">
        <w:t xml:space="preserve"> </w:t>
      </w:r>
      <w:proofErr w:type="spellStart"/>
      <w:r w:rsidRPr="007B2A4D">
        <w:t>s’il</w:t>
      </w:r>
      <w:proofErr w:type="spellEnd"/>
      <w:r w:rsidRPr="007B2A4D">
        <w:t xml:space="preserve"> </w:t>
      </w:r>
      <w:proofErr w:type="spellStart"/>
      <w:r w:rsidRPr="007B2A4D">
        <w:t>s’agissait</w:t>
      </w:r>
      <w:proofErr w:type="spellEnd"/>
      <w:r w:rsidRPr="007B2A4D">
        <w:t xml:space="preserve"> </w:t>
      </w:r>
      <w:proofErr w:type="spellStart"/>
      <w:r w:rsidRPr="007B2A4D">
        <w:t>d’une</w:t>
      </w:r>
      <w:proofErr w:type="spellEnd"/>
      <w:r w:rsidRPr="007B2A4D">
        <w:t xml:space="preserve"> </w:t>
      </w:r>
      <w:proofErr w:type="spellStart"/>
      <w:r w:rsidRPr="007B2A4D">
        <w:t>donnée</w:t>
      </w:r>
      <w:proofErr w:type="spellEnd"/>
      <w:r w:rsidRPr="007B2A4D">
        <w:t xml:space="preserve">, certes à la </w:t>
      </w:r>
      <w:proofErr w:type="spellStart"/>
      <w:r w:rsidRPr="007B2A4D">
        <w:t>fois</w:t>
      </w:r>
      <w:proofErr w:type="spellEnd"/>
      <w:r w:rsidRPr="007B2A4D">
        <w:t xml:space="preserve"> objective et subjective, et non </w:t>
      </w:r>
      <w:proofErr w:type="spellStart"/>
      <w:r w:rsidRPr="007B2A4D">
        <w:t>d’une</w:t>
      </w:r>
      <w:proofErr w:type="spellEnd"/>
      <w:r w:rsidRPr="007B2A4D">
        <w:t xml:space="preserve"> « production </w:t>
      </w:r>
      <w:proofErr w:type="spellStart"/>
      <w:r w:rsidRPr="007B2A4D">
        <w:t>sociale</w:t>
      </w:r>
      <w:proofErr w:type="spellEnd"/>
      <w:r w:rsidRPr="007B2A4D">
        <w:t xml:space="preserve"> », </w:t>
      </w:r>
      <w:proofErr w:type="spellStart"/>
      <w:r w:rsidRPr="007B2A4D">
        <w:t>comme</w:t>
      </w:r>
      <w:proofErr w:type="spellEnd"/>
      <w:r w:rsidRPr="007B2A4D">
        <w:t xml:space="preserve"> </w:t>
      </w:r>
      <w:proofErr w:type="spellStart"/>
      <w:r w:rsidRPr="007B2A4D">
        <w:t>l’ont</w:t>
      </w:r>
      <w:proofErr w:type="spellEnd"/>
      <w:r w:rsidRPr="007B2A4D">
        <w:t xml:space="preserve"> </w:t>
      </w:r>
      <w:proofErr w:type="spellStart"/>
      <w:r w:rsidRPr="007B2A4D">
        <w:t>analysé</w:t>
      </w:r>
      <w:proofErr w:type="spellEnd"/>
      <w:r w:rsidRPr="007B2A4D">
        <w:t xml:space="preserve">, </w:t>
      </w:r>
      <w:proofErr w:type="spellStart"/>
      <w:proofErr w:type="gramStart"/>
      <w:r w:rsidRPr="007B2A4D">
        <w:t>pourtant</w:t>
      </w:r>
      <w:proofErr w:type="spellEnd"/>
      <w:r w:rsidRPr="007B2A4D">
        <w:t> ;</w:t>
      </w:r>
      <w:proofErr w:type="gramEnd"/>
      <w:r w:rsidRPr="007B2A4D">
        <w:t xml:space="preserve"> </w:t>
      </w:r>
      <w:proofErr w:type="spellStart"/>
      <w:r w:rsidRPr="007B2A4D">
        <w:t>l’ensemble</w:t>
      </w:r>
      <w:proofErr w:type="spellEnd"/>
      <w:r w:rsidRPr="007B2A4D">
        <w:t xml:space="preserve"> des </w:t>
      </w:r>
      <w:proofErr w:type="spellStart"/>
      <w:r w:rsidRPr="007B2A4D">
        <w:t>penseurs</w:t>
      </w:r>
      <w:proofErr w:type="spellEnd"/>
      <w:r w:rsidRPr="007B2A4D">
        <w:t xml:space="preserve">, </w:t>
      </w:r>
      <w:proofErr w:type="spellStart"/>
      <w:r w:rsidRPr="007B2A4D">
        <w:t>qu’ils</w:t>
      </w:r>
      <w:proofErr w:type="spellEnd"/>
      <w:r w:rsidRPr="007B2A4D">
        <w:t xml:space="preserve"> </w:t>
      </w:r>
      <w:proofErr w:type="spellStart"/>
      <w:r w:rsidRPr="007B2A4D">
        <w:t>soient</w:t>
      </w:r>
      <w:proofErr w:type="spellEnd"/>
      <w:r w:rsidRPr="007B2A4D">
        <w:t xml:space="preserve"> </w:t>
      </w:r>
      <w:proofErr w:type="spellStart"/>
      <w:r w:rsidRPr="007B2A4D">
        <w:t>d’ailleurs</w:t>
      </w:r>
      <w:proofErr w:type="spellEnd"/>
      <w:r w:rsidRPr="007B2A4D">
        <w:t xml:space="preserve"> </w:t>
      </w:r>
      <w:proofErr w:type="spellStart"/>
      <w:r w:rsidRPr="007B2A4D">
        <w:t>inscrits</w:t>
      </w:r>
      <w:proofErr w:type="spellEnd"/>
      <w:r w:rsidRPr="007B2A4D">
        <w:t xml:space="preserve"> dans </w:t>
      </w:r>
      <w:proofErr w:type="spellStart"/>
      <w:r w:rsidRPr="007B2A4D">
        <w:t>une</w:t>
      </w:r>
      <w:proofErr w:type="spellEnd"/>
      <w:r w:rsidRPr="007B2A4D">
        <w:t xml:space="preserve"> </w:t>
      </w:r>
      <w:proofErr w:type="spellStart"/>
      <w:r w:rsidRPr="007B2A4D">
        <w:t>approche</w:t>
      </w:r>
      <w:proofErr w:type="spellEnd"/>
      <w:r w:rsidRPr="007B2A4D">
        <w:t xml:space="preserve"> </w:t>
      </w:r>
      <w:proofErr w:type="spellStart"/>
      <w:r w:rsidRPr="007B2A4D">
        <w:t>psychologique</w:t>
      </w:r>
      <w:proofErr w:type="spellEnd"/>
      <w:r w:rsidRPr="007B2A4D">
        <w:t xml:space="preserve">, </w:t>
      </w:r>
      <w:proofErr w:type="spellStart"/>
      <w:r w:rsidRPr="007B2A4D">
        <w:t>sociologique</w:t>
      </w:r>
      <w:proofErr w:type="spellEnd"/>
      <w:r w:rsidRPr="007B2A4D">
        <w:t xml:space="preserve"> </w:t>
      </w:r>
      <w:proofErr w:type="spellStart"/>
      <w:r w:rsidRPr="007B2A4D">
        <w:t>ou</w:t>
      </w:r>
      <w:proofErr w:type="spellEnd"/>
      <w:r w:rsidRPr="007B2A4D">
        <w:t xml:space="preserve"> </w:t>
      </w:r>
      <w:proofErr w:type="spellStart"/>
      <w:r w:rsidRPr="007B2A4D">
        <w:t>autre</w:t>
      </w:r>
      <w:proofErr w:type="spellEnd"/>
      <w:r w:rsidRPr="007B2A4D">
        <w:t xml:space="preserve">, </w:t>
      </w:r>
      <w:proofErr w:type="spellStart"/>
      <w:r w:rsidRPr="007B2A4D">
        <w:t>en</w:t>
      </w:r>
      <w:proofErr w:type="spellEnd"/>
      <w:r w:rsidRPr="007B2A4D">
        <w:t xml:space="preserve"> matière de discipline </w:t>
      </w:r>
      <w:proofErr w:type="spellStart"/>
      <w:r w:rsidRPr="007B2A4D">
        <w:t>scientifique</w:t>
      </w:r>
      <w:proofErr w:type="spellEnd"/>
      <w:r w:rsidRPr="007B2A4D">
        <w:t xml:space="preserve"> et </w:t>
      </w:r>
      <w:proofErr w:type="spellStart"/>
      <w:r w:rsidRPr="007B2A4D">
        <w:t>universitaire</w:t>
      </w:r>
      <w:proofErr w:type="spellEnd"/>
      <w:r>
        <w:t>.</w:t>
      </w:r>
      <w:r w:rsidRPr="007B2A4D">
        <w:t xml:space="preserve"> </w:t>
      </w:r>
      <w:proofErr w:type="spellStart"/>
      <w:r w:rsidRPr="007B2A4D">
        <w:t>Alors</w:t>
      </w:r>
      <w:proofErr w:type="spellEnd"/>
      <w:r w:rsidRPr="007B2A4D">
        <w:t xml:space="preserve">, clarifier, encore </w:t>
      </w:r>
      <w:proofErr w:type="spellStart"/>
      <w:r w:rsidRPr="007B2A4D">
        <w:t>une</w:t>
      </w:r>
      <w:proofErr w:type="spellEnd"/>
      <w:r w:rsidRPr="007B2A4D">
        <w:t xml:space="preserve"> </w:t>
      </w:r>
      <w:proofErr w:type="spellStart"/>
      <w:r w:rsidRPr="007B2A4D">
        <w:t>fois</w:t>
      </w:r>
      <w:proofErr w:type="spellEnd"/>
      <w:r w:rsidRPr="007B2A4D">
        <w:t xml:space="preserve">, </w:t>
      </w:r>
      <w:proofErr w:type="spellStart"/>
      <w:r w:rsidRPr="007B2A4D">
        <w:t>l’usage</w:t>
      </w:r>
      <w:proofErr w:type="spellEnd"/>
      <w:r w:rsidRPr="007B2A4D">
        <w:t xml:space="preserve"> et </w:t>
      </w:r>
      <w:proofErr w:type="spellStart"/>
      <w:r w:rsidRPr="007B2A4D">
        <w:t>l’emploi</w:t>
      </w:r>
      <w:proofErr w:type="spellEnd"/>
      <w:r w:rsidRPr="007B2A4D">
        <w:t xml:space="preserve"> de la « notion » – </w:t>
      </w:r>
      <w:proofErr w:type="gramStart"/>
      <w:r w:rsidRPr="007B2A4D">
        <w:rPr>
          <w:i/>
        </w:rPr>
        <w:t>i.e.</w:t>
      </w:r>
      <w:r w:rsidRPr="007B2A4D">
        <w:t> :</w:t>
      </w:r>
      <w:proofErr w:type="gramEnd"/>
      <w:r w:rsidRPr="007B2A4D">
        <w:t xml:space="preserve"> et </w:t>
      </w:r>
      <w:proofErr w:type="spellStart"/>
      <w:r w:rsidRPr="007B2A4D">
        <w:t>même</w:t>
      </w:r>
      <w:proofErr w:type="spellEnd"/>
      <w:r w:rsidRPr="007B2A4D">
        <w:t xml:space="preserve"> </w:t>
      </w:r>
      <w:proofErr w:type="spellStart"/>
      <w:r w:rsidRPr="007B2A4D">
        <w:t>mieux</w:t>
      </w:r>
      <w:proofErr w:type="spellEnd"/>
      <w:r w:rsidRPr="007B2A4D">
        <w:t xml:space="preserve">, du « concept » – </w:t>
      </w:r>
      <w:proofErr w:type="spellStart"/>
      <w:r w:rsidRPr="007B2A4D">
        <w:t>d’identité</w:t>
      </w:r>
      <w:proofErr w:type="spellEnd"/>
      <w:r w:rsidRPr="007B2A4D">
        <w:t xml:space="preserve">, nous </w:t>
      </w:r>
      <w:proofErr w:type="spellStart"/>
      <w:r w:rsidRPr="007B2A4D">
        <w:t>paraît</w:t>
      </w:r>
      <w:proofErr w:type="spellEnd"/>
      <w:r w:rsidRPr="007B2A4D">
        <w:t xml:space="preserve"> </w:t>
      </w:r>
      <w:proofErr w:type="spellStart"/>
      <w:r w:rsidRPr="007B2A4D">
        <w:t>aussi</w:t>
      </w:r>
      <w:proofErr w:type="spellEnd"/>
      <w:r w:rsidRPr="007B2A4D">
        <w:t xml:space="preserve"> pertinent que </w:t>
      </w:r>
      <w:proofErr w:type="spellStart"/>
      <w:r w:rsidRPr="007B2A4D">
        <w:t>nécessaire</w:t>
      </w:r>
      <w:proofErr w:type="spellEnd"/>
      <w:r w:rsidRPr="007B2A4D">
        <w:t xml:space="preserve">, </w:t>
      </w:r>
      <w:proofErr w:type="spellStart"/>
      <w:r w:rsidRPr="007B2A4D">
        <w:t>intellectuellement</w:t>
      </w:r>
      <w:proofErr w:type="spellEnd"/>
      <w:r w:rsidRPr="007B2A4D">
        <w:t xml:space="preserve">, dans le </w:t>
      </w:r>
      <w:proofErr w:type="spellStart"/>
      <w:r w:rsidRPr="007B2A4D">
        <w:t>présent</w:t>
      </w:r>
      <w:proofErr w:type="spellEnd"/>
      <w:r w:rsidRPr="007B2A4D">
        <w:t xml:space="preserve"> </w:t>
      </w:r>
      <w:proofErr w:type="spellStart"/>
      <w:r w:rsidRPr="007B2A4D">
        <w:t>propos</w:t>
      </w:r>
      <w:proofErr w:type="spellEnd"/>
      <w:r w:rsidRPr="007B2A4D">
        <w:t xml:space="preserve"> ; </w:t>
      </w:r>
      <w:proofErr w:type="spellStart"/>
      <w:r w:rsidRPr="007B2A4D">
        <w:t>l’aspect</w:t>
      </w:r>
      <w:proofErr w:type="spellEnd"/>
      <w:r w:rsidRPr="007B2A4D">
        <w:t xml:space="preserve"> </w:t>
      </w:r>
      <w:proofErr w:type="spellStart"/>
      <w:r w:rsidRPr="007B2A4D">
        <w:t>polysémique</w:t>
      </w:r>
      <w:proofErr w:type="spellEnd"/>
      <w:r w:rsidRPr="007B2A4D">
        <w:t xml:space="preserve"> </w:t>
      </w:r>
      <w:proofErr w:type="spellStart"/>
      <w:r w:rsidRPr="007B2A4D">
        <w:t>n’échappant</w:t>
      </w:r>
      <w:proofErr w:type="spellEnd"/>
      <w:r w:rsidRPr="007B2A4D">
        <w:t xml:space="preserve"> à </w:t>
      </w:r>
      <w:proofErr w:type="spellStart"/>
      <w:r w:rsidRPr="007B2A4D">
        <w:t>personne</w:t>
      </w:r>
      <w:proofErr w:type="spellEnd"/>
      <w:r w:rsidRPr="007B2A4D">
        <w:t xml:space="preserve">. </w:t>
      </w:r>
      <w:proofErr w:type="spellStart"/>
      <w:r w:rsidRPr="007B2A4D">
        <w:t>En</w:t>
      </w:r>
      <w:proofErr w:type="spellEnd"/>
      <w:r w:rsidRPr="007B2A4D">
        <w:t xml:space="preserve"> </w:t>
      </w:r>
      <w:proofErr w:type="spellStart"/>
      <w:r w:rsidRPr="007B2A4D">
        <w:t>fait</w:t>
      </w:r>
      <w:proofErr w:type="spellEnd"/>
      <w:r w:rsidRPr="007B2A4D">
        <w:t xml:space="preserve">, dans le champ des « Sciences </w:t>
      </w:r>
      <w:proofErr w:type="spellStart"/>
      <w:r w:rsidRPr="007B2A4D">
        <w:t>sociales</w:t>
      </w:r>
      <w:proofErr w:type="spellEnd"/>
      <w:r w:rsidRPr="007B2A4D">
        <w:t xml:space="preserve"> et </w:t>
      </w:r>
      <w:proofErr w:type="spellStart"/>
      <w:r w:rsidRPr="007B2A4D">
        <w:t>humaines</w:t>
      </w:r>
      <w:proofErr w:type="spellEnd"/>
      <w:r w:rsidRPr="007B2A4D">
        <w:t xml:space="preserve"> et </w:t>
      </w:r>
      <w:proofErr w:type="spellStart"/>
      <w:r w:rsidRPr="007B2A4D">
        <w:t>sociales</w:t>
      </w:r>
      <w:proofErr w:type="spellEnd"/>
      <w:r w:rsidRPr="007B2A4D">
        <w:t xml:space="preserve"> » (S.H.S.), et </w:t>
      </w:r>
      <w:proofErr w:type="spellStart"/>
      <w:r w:rsidRPr="007B2A4D">
        <w:t>l’on</w:t>
      </w:r>
      <w:proofErr w:type="spellEnd"/>
      <w:r w:rsidRPr="007B2A4D">
        <w:t xml:space="preserve"> parle, dans </w:t>
      </w:r>
      <w:proofErr w:type="spellStart"/>
      <w:r w:rsidRPr="007B2A4D">
        <w:t>nos</w:t>
      </w:r>
      <w:proofErr w:type="spellEnd"/>
      <w:r w:rsidRPr="007B2A4D">
        <w:t xml:space="preserve"> institutions et </w:t>
      </w:r>
      <w:proofErr w:type="spellStart"/>
      <w:r w:rsidRPr="007B2A4D">
        <w:t>établissements</w:t>
      </w:r>
      <w:proofErr w:type="spellEnd"/>
      <w:r w:rsidRPr="007B2A4D">
        <w:t xml:space="preserve"> </w:t>
      </w:r>
      <w:proofErr w:type="spellStart"/>
      <w:r w:rsidRPr="007B2A4D">
        <w:t>d’enseignement</w:t>
      </w:r>
      <w:proofErr w:type="spellEnd"/>
      <w:r w:rsidRPr="007B2A4D">
        <w:t xml:space="preserve"> et de recherche, le mot </w:t>
      </w:r>
      <w:proofErr w:type="spellStart"/>
      <w:r w:rsidRPr="007B2A4D">
        <w:t>est</w:t>
      </w:r>
      <w:proofErr w:type="spellEnd"/>
      <w:r w:rsidRPr="007B2A4D">
        <w:t xml:space="preserve"> </w:t>
      </w:r>
      <w:proofErr w:type="spellStart"/>
      <w:r w:rsidRPr="007B2A4D">
        <w:t>devenu</w:t>
      </w:r>
      <w:proofErr w:type="spellEnd"/>
      <w:r w:rsidRPr="007B2A4D">
        <w:t xml:space="preserve">, </w:t>
      </w:r>
      <w:proofErr w:type="spellStart"/>
      <w:r w:rsidRPr="007B2A4D">
        <w:t>peu</w:t>
      </w:r>
      <w:proofErr w:type="spellEnd"/>
      <w:r w:rsidRPr="007B2A4D">
        <w:t xml:space="preserve"> à </w:t>
      </w:r>
      <w:proofErr w:type="spellStart"/>
      <w:r w:rsidRPr="007B2A4D">
        <w:t>peu</w:t>
      </w:r>
      <w:proofErr w:type="spellEnd"/>
      <w:r w:rsidRPr="007B2A4D">
        <w:t xml:space="preserve">, </w:t>
      </w:r>
      <w:proofErr w:type="spellStart"/>
      <w:r w:rsidRPr="007B2A4D">
        <w:t>vraiment</w:t>
      </w:r>
      <w:proofErr w:type="spellEnd"/>
      <w:r w:rsidRPr="007B2A4D">
        <w:t xml:space="preserve"> </w:t>
      </w:r>
      <w:proofErr w:type="spellStart"/>
      <w:r w:rsidRPr="007B2A4D">
        <w:t>incontournable</w:t>
      </w:r>
      <w:proofErr w:type="spellEnd"/>
      <w:r w:rsidRPr="007B2A4D">
        <w:t xml:space="preserve">, et </w:t>
      </w:r>
      <w:proofErr w:type="spellStart"/>
      <w:r w:rsidRPr="007B2A4D">
        <w:t>l’on</w:t>
      </w:r>
      <w:proofErr w:type="spellEnd"/>
      <w:r w:rsidRPr="007B2A4D">
        <w:t xml:space="preserve"> ne </w:t>
      </w:r>
      <w:proofErr w:type="spellStart"/>
      <w:r w:rsidRPr="007B2A4D">
        <w:t>s’étonnera</w:t>
      </w:r>
      <w:proofErr w:type="spellEnd"/>
      <w:r w:rsidRPr="007B2A4D">
        <w:t xml:space="preserve"> </w:t>
      </w:r>
      <w:proofErr w:type="spellStart"/>
      <w:r w:rsidRPr="007B2A4D">
        <w:t>donc</w:t>
      </w:r>
      <w:proofErr w:type="spellEnd"/>
      <w:r w:rsidRPr="007B2A4D">
        <w:t xml:space="preserve"> pas de son succès, </w:t>
      </w:r>
      <w:proofErr w:type="spellStart"/>
      <w:r w:rsidRPr="007B2A4D">
        <w:t>aujourd’hui</w:t>
      </w:r>
      <w:proofErr w:type="spellEnd"/>
      <w:r w:rsidRPr="007B2A4D">
        <w:t xml:space="preserve">, et </w:t>
      </w:r>
      <w:proofErr w:type="spellStart"/>
      <w:r w:rsidRPr="007B2A4D">
        <w:t>ce</w:t>
      </w:r>
      <w:proofErr w:type="spellEnd"/>
      <w:r w:rsidRPr="007B2A4D">
        <w:t xml:space="preserve">, par </w:t>
      </w:r>
      <w:proofErr w:type="spellStart"/>
      <w:r w:rsidRPr="007B2A4D">
        <w:t>ailleurs</w:t>
      </w:r>
      <w:proofErr w:type="spellEnd"/>
      <w:r w:rsidRPr="007B2A4D">
        <w:t xml:space="preserve">, bien </w:t>
      </w:r>
      <w:proofErr w:type="spellStart"/>
      <w:r w:rsidRPr="007B2A4D">
        <w:t>avant</w:t>
      </w:r>
      <w:proofErr w:type="spellEnd"/>
      <w:r w:rsidRPr="007B2A4D">
        <w:t xml:space="preserve">, </w:t>
      </w:r>
      <w:proofErr w:type="spellStart"/>
      <w:r w:rsidRPr="007B2A4D">
        <w:t>rappelons</w:t>
      </w:r>
      <w:proofErr w:type="spellEnd"/>
      <w:r w:rsidRPr="007B2A4D">
        <w:t>-le,</w:t>
      </w:r>
      <w:r>
        <w:t xml:space="preserve"> la fin des </w:t>
      </w:r>
      <w:proofErr w:type="spellStart"/>
      <w:r>
        <w:t>années</w:t>
      </w:r>
      <w:proofErr w:type="spellEnd"/>
      <w:r>
        <w:t xml:space="preserve"> 1960.</w:t>
      </w:r>
      <w:r w:rsidRPr="007B2A4D">
        <w:t xml:space="preserve"> </w:t>
      </w:r>
      <w:proofErr w:type="spellStart"/>
      <w:r w:rsidRPr="007B2A4D">
        <w:t>Ainsi</w:t>
      </w:r>
      <w:proofErr w:type="spellEnd"/>
      <w:r w:rsidRPr="007B2A4D">
        <w:t xml:space="preserve">, nous </w:t>
      </w:r>
      <w:proofErr w:type="spellStart"/>
      <w:r w:rsidRPr="007B2A4D">
        <w:t>voudrions</w:t>
      </w:r>
      <w:proofErr w:type="spellEnd"/>
      <w:r w:rsidRPr="007B2A4D">
        <w:t xml:space="preserve">, dans </w:t>
      </w:r>
      <w:proofErr w:type="spellStart"/>
      <w:r w:rsidRPr="007B2A4D">
        <w:t>notre</w:t>
      </w:r>
      <w:proofErr w:type="spellEnd"/>
      <w:r w:rsidRPr="007B2A4D">
        <w:t xml:space="preserve"> article, </w:t>
      </w:r>
      <w:proofErr w:type="spellStart"/>
      <w:r w:rsidRPr="007B2A4D">
        <w:t>préciser</w:t>
      </w:r>
      <w:proofErr w:type="spellEnd"/>
      <w:r w:rsidRPr="007B2A4D">
        <w:t xml:space="preserve"> encore </w:t>
      </w:r>
      <w:proofErr w:type="spellStart"/>
      <w:r w:rsidRPr="007B2A4D">
        <w:t>cette</w:t>
      </w:r>
      <w:proofErr w:type="spellEnd"/>
      <w:r w:rsidRPr="007B2A4D">
        <w:t xml:space="preserve"> notion, </w:t>
      </w:r>
      <w:proofErr w:type="spellStart"/>
      <w:r w:rsidRPr="007B2A4D">
        <w:t>si</w:t>
      </w:r>
      <w:proofErr w:type="spellEnd"/>
      <w:r w:rsidRPr="007B2A4D">
        <w:t xml:space="preserve"> « </w:t>
      </w:r>
      <w:proofErr w:type="spellStart"/>
      <w:r w:rsidRPr="007B2A4D">
        <w:t>complexe</w:t>
      </w:r>
      <w:proofErr w:type="spellEnd"/>
      <w:r w:rsidRPr="007B2A4D">
        <w:t xml:space="preserve"> » </w:t>
      </w:r>
      <w:proofErr w:type="spellStart"/>
      <w:r w:rsidRPr="007B2A4D">
        <w:t>dirait</w:t>
      </w:r>
      <w:proofErr w:type="spellEnd"/>
      <w:r w:rsidRPr="007B2A4D">
        <w:t xml:space="preserve"> encore le philosophe, et </w:t>
      </w:r>
      <w:proofErr w:type="spellStart"/>
      <w:r w:rsidRPr="007B2A4D">
        <w:t>sociologue</w:t>
      </w:r>
      <w:proofErr w:type="spellEnd"/>
      <w:r w:rsidRPr="007B2A4D">
        <w:t xml:space="preserve"> de la </w:t>
      </w:r>
      <w:proofErr w:type="spellStart"/>
      <w:r w:rsidRPr="007B2A4D">
        <w:t>complexité</w:t>
      </w:r>
      <w:proofErr w:type="spellEnd"/>
      <w:r w:rsidRPr="007B2A4D">
        <w:t xml:space="preserve">, Edgar Morin, et </w:t>
      </w:r>
      <w:proofErr w:type="spellStart"/>
      <w:r w:rsidRPr="007B2A4D">
        <w:t>mettre</w:t>
      </w:r>
      <w:proofErr w:type="spellEnd"/>
      <w:r w:rsidRPr="007B2A4D">
        <w:t xml:space="preserve"> </w:t>
      </w:r>
      <w:proofErr w:type="spellStart"/>
      <w:r w:rsidRPr="007B2A4D">
        <w:t>l’accent</w:t>
      </w:r>
      <w:proofErr w:type="spellEnd"/>
      <w:r w:rsidRPr="007B2A4D">
        <w:t xml:space="preserve">, </w:t>
      </w:r>
      <w:proofErr w:type="spellStart"/>
      <w:r w:rsidRPr="007B2A4D">
        <w:t>en</w:t>
      </w:r>
      <w:proofErr w:type="spellEnd"/>
      <w:r w:rsidRPr="007B2A4D">
        <w:t xml:space="preserve"> particulier, sur la </w:t>
      </w:r>
      <w:proofErr w:type="spellStart"/>
      <w:r w:rsidRPr="007B2A4D">
        <w:t>trilogie</w:t>
      </w:r>
      <w:proofErr w:type="spellEnd"/>
      <w:r w:rsidRPr="007B2A4D">
        <w:t xml:space="preserve"> </w:t>
      </w:r>
      <w:proofErr w:type="spellStart"/>
      <w:r w:rsidRPr="007B2A4D">
        <w:t>conceptuelle</w:t>
      </w:r>
      <w:proofErr w:type="spellEnd"/>
      <w:r w:rsidRPr="007B2A4D">
        <w:t xml:space="preserve"> </w:t>
      </w:r>
      <w:proofErr w:type="spellStart"/>
      <w:proofErr w:type="gramStart"/>
      <w:r w:rsidRPr="007B2A4D">
        <w:t>suivante</w:t>
      </w:r>
      <w:proofErr w:type="spellEnd"/>
      <w:r w:rsidRPr="007B2A4D">
        <w:t> :</w:t>
      </w:r>
      <w:proofErr w:type="gramEnd"/>
      <w:r w:rsidRPr="007B2A4D">
        <w:t xml:space="preserve"> « </w:t>
      </w:r>
      <w:proofErr w:type="spellStart"/>
      <w:r w:rsidRPr="007B2A4D">
        <w:t>Identité</w:t>
      </w:r>
      <w:proofErr w:type="spellEnd"/>
      <w:r w:rsidRPr="007B2A4D">
        <w:t xml:space="preserve"> – </w:t>
      </w:r>
      <w:proofErr w:type="spellStart"/>
      <w:r w:rsidRPr="007B2A4D">
        <w:t>Territoire</w:t>
      </w:r>
      <w:proofErr w:type="spellEnd"/>
      <w:r w:rsidRPr="007B2A4D">
        <w:t xml:space="preserve"> – </w:t>
      </w:r>
      <w:proofErr w:type="spellStart"/>
      <w:r w:rsidRPr="007B2A4D">
        <w:t>Patrimoine</w:t>
      </w:r>
      <w:proofErr w:type="spellEnd"/>
      <w:r w:rsidRPr="007B2A4D">
        <w:t xml:space="preserve"> ». </w:t>
      </w:r>
      <w:proofErr w:type="spellStart"/>
      <w:r w:rsidRPr="007B2A4D">
        <w:t>En</w:t>
      </w:r>
      <w:proofErr w:type="spellEnd"/>
      <w:r w:rsidRPr="007B2A4D">
        <w:t xml:space="preserve"> </w:t>
      </w:r>
      <w:proofErr w:type="spellStart"/>
      <w:r w:rsidRPr="007B2A4D">
        <w:t>effet</w:t>
      </w:r>
      <w:proofErr w:type="spellEnd"/>
      <w:r w:rsidRPr="007B2A4D">
        <w:t xml:space="preserve">, </w:t>
      </w:r>
      <w:proofErr w:type="spellStart"/>
      <w:r w:rsidRPr="007B2A4D">
        <w:t>l’intérêt</w:t>
      </w:r>
      <w:proofErr w:type="spellEnd"/>
      <w:r w:rsidRPr="007B2A4D">
        <w:t xml:space="preserve"> </w:t>
      </w:r>
      <w:proofErr w:type="spellStart"/>
      <w:r w:rsidRPr="007B2A4D">
        <w:t>récent</w:t>
      </w:r>
      <w:proofErr w:type="spellEnd"/>
      <w:r w:rsidRPr="007B2A4D">
        <w:t xml:space="preserve"> de </w:t>
      </w:r>
      <w:proofErr w:type="spellStart"/>
      <w:r w:rsidRPr="007B2A4D">
        <w:t>ces</w:t>
      </w:r>
      <w:proofErr w:type="spellEnd"/>
      <w:r w:rsidRPr="007B2A4D">
        <w:t xml:space="preserve"> trois notions, dans les sciences </w:t>
      </w:r>
      <w:proofErr w:type="spellStart"/>
      <w:r w:rsidRPr="007B2A4D">
        <w:t>sociales</w:t>
      </w:r>
      <w:proofErr w:type="spellEnd"/>
      <w:r w:rsidRPr="007B2A4D">
        <w:t xml:space="preserve">, et </w:t>
      </w:r>
      <w:proofErr w:type="spellStart"/>
      <w:r w:rsidRPr="007B2A4D">
        <w:t>en</w:t>
      </w:r>
      <w:proofErr w:type="spellEnd"/>
      <w:r w:rsidRPr="007B2A4D">
        <w:t xml:space="preserve"> particulier, </w:t>
      </w:r>
      <w:proofErr w:type="spellStart"/>
      <w:r w:rsidRPr="007B2A4D">
        <w:t>en</w:t>
      </w:r>
      <w:proofErr w:type="spellEnd"/>
      <w:r w:rsidRPr="007B2A4D">
        <w:t xml:space="preserve"> « socio-</w:t>
      </w:r>
      <w:proofErr w:type="spellStart"/>
      <w:r w:rsidRPr="007B2A4D">
        <w:t>anthropologie</w:t>
      </w:r>
      <w:proofErr w:type="spellEnd"/>
      <w:r w:rsidRPr="007B2A4D">
        <w:t xml:space="preserve"> », </w:t>
      </w:r>
      <w:proofErr w:type="spellStart"/>
      <w:r w:rsidRPr="007B2A4D">
        <w:t>justifiait</w:t>
      </w:r>
      <w:proofErr w:type="spellEnd"/>
      <w:r w:rsidRPr="007B2A4D">
        <w:t xml:space="preserve"> </w:t>
      </w:r>
      <w:proofErr w:type="spellStart"/>
      <w:r w:rsidRPr="007B2A4D">
        <w:t>pleinement</w:t>
      </w:r>
      <w:proofErr w:type="spellEnd"/>
      <w:r w:rsidRPr="007B2A4D">
        <w:t xml:space="preserve"> </w:t>
      </w:r>
      <w:proofErr w:type="spellStart"/>
      <w:r w:rsidRPr="007B2A4D">
        <w:t>leur</w:t>
      </w:r>
      <w:proofErr w:type="spellEnd"/>
      <w:r w:rsidRPr="007B2A4D">
        <w:t xml:space="preserve"> usage dans </w:t>
      </w:r>
      <w:proofErr w:type="spellStart"/>
      <w:r w:rsidRPr="007B2A4D">
        <w:t>nos</w:t>
      </w:r>
      <w:proofErr w:type="spellEnd"/>
      <w:r w:rsidRPr="007B2A4D">
        <w:t xml:space="preserve"> </w:t>
      </w:r>
      <w:proofErr w:type="spellStart"/>
      <w:r w:rsidRPr="007B2A4D">
        <w:t>réflexions</w:t>
      </w:r>
      <w:proofErr w:type="spellEnd"/>
      <w:r w:rsidRPr="007B2A4D">
        <w:t xml:space="preserve"> dans le cadre du Colloque </w:t>
      </w:r>
      <w:proofErr w:type="spellStart"/>
      <w:r w:rsidRPr="007B2A4D">
        <w:t>consacré</w:t>
      </w:r>
      <w:proofErr w:type="spellEnd"/>
      <w:r w:rsidRPr="007B2A4D">
        <w:t xml:space="preserve"> à </w:t>
      </w:r>
      <w:proofErr w:type="spellStart"/>
      <w:r w:rsidRPr="007B2A4D">
        <w:t>ces</w:t>
      </w:r>
      <w:proofErr w:type="spellEnd"/>
      <w:r w:rsidRPr="007B2A4D">
        <w:t xml:space="preserve"> questions, à </w:t>
      </w:r>
      <w:proofErr w:type="spellStart"/>
      <w:r w:rsidRPr="007B2A4D">
        <w:t>l’université</w:t>
      </w:r>
      <w:proofErr w:type="spellEnd"/>
      <w:r w:rsidRPr="007B2A4D">
        <w:t xml:space="preserve"> de Perpignan (</w:t>
      </w:r>
      <w:proofErr w:type="spellStart"/>
      <w:r w:rsidRPr="007B2A4D">
        <w:t>décembre</w:t>
      </w:r>
      <w:proofErr w:type="spellEnd"/>
      <w:r w:rsidRPr="007B2A4D">
        <w:t xml:space="preserve"> 2019).</w:t>
      </w:r>
    </w:p>
    <w:p w14:paraId="2DE553D0" w14:textId="77777777" w:rsidR="000D539B" w:rsidRPr="007B2A4D" w:rsidRDefault="000D539B" w:rsidP="000D539B">
      <w:pPr>
        <w:jc w:val="both"/>
      </w:pPr>
      <w:proofErr w:type="spellStart"/>
      <w:r w:rsidRPr="007B2A4D">
        <w:t>Ainsi</w:t>
      </w:r>
      <w:proofErr w:type="spellEnd"/>
      <w:r w:rsidRPr="007B2A4D">
        <w:t xml:space="preserve">, </w:t>
      </w:r>
      <w:proofErr w:type="spellStart"/>
      <w:r w:rsidRPr="007B2A4D">
        <w:t>dès</w:t>
      </w:r>
      <w:proofErr w:type="spellEnd"/>
      <w:r w:rsidRPr="007B2A4D">
        <w:t xml:space="preserve"> les </w:t>
      </w:r>
      <w:proofErr w:type="spellStart"/>
      <w:r w:rsidRPr="007B2A4D">
        <w:t>années</w:t>
      </w:r>
      <w:proofErr w:type="spellEnd"/>
      <w:r w:rsidRPr="007B2A4D">
        <w:t xml:space="preserve"> 1970, l’« </w:t>
      </w:r>
      <w:proofErr w:type="spellStart"/>
      <w:r w:rsidRPr="007B2A4D">
        <w:t>identité</w:t>
      </w:r>
      <w:proofErr w:type="spellEnd"/>
      <w:r w:rsidRPr="007B2A4D">
        <w:t xml:space="preserve"> » </w:t>
      </w:r>
      <w:proofErr w:type="spellStart"/>
      <w:r w:rsidRPr="007B2A4D">
        <w:t>avait</w:t>
      </w:r>
      <w:proofErr w:type="spellEnd"/>
      <w:r w:rsidRPr="007B2A4D">
        <w:t xml:space="preserve"> </w:t>
      </w:r>
      <w:proofErr w:type="spellStart"/>
      <w:r w:rsidRPr="007B2A4D">
        <w:t>connu</w:t>
      </w:r>
      <w:proofErr w:type="spellEnd"/>
      <w:r w:rsidRPr="007B2A4D">
        <w:t xml:space="preserve"> un </w:t>
      </w:r>
      <w:proofErr w:type="spellStart"/>
      <w:r w:rsidRPr="007B2A4D">
        <w:t>réel</w:t>
      </w:r>
      <w:proofErr w:type="spellEnd"/>
      <w:r w:rsidRPr="007B2A4D">
        <w:t xml:space="preserve"> </w:t>
      </w:r>
      <w:proofErr w:type="spellStart"/>
      <w:r w:rsidRPr="007B2A4D">
        <w:t>intérêt</w:t>
      </w:r>
      <w:proofErr w:type="spellEnd"/>
      <w:r w:rsidRPr="007B2A4D">
        <w:t xml:space="preserve">, </w:t>
      </w:r>
      <w:proofErr w:type="spellStart"/>
      <w:r w:rsidRPr="007B2A4D">
        <w:t>d’abord</w:t>
      </w:r>
      <w:proofErr w:type="spellEnd"/>
      <w:r w:rsidRPr="007B2A4D">
        <w:t xml:space="preserve"> aux </w:t>
      </w:r>
      <w:proofErr w:type="spellStart"/>
      <w:r w:rsidRPr="007B2A4D">
        <w:t>Etats</w:t>
      </w:r>
      <w:proofErr w:type="spellEnd"/>
      <w:r w:rsidRPr="007B2A4D">
        <w:t xml:space="preserve">-Unis </w:t>
      </w:r>
      <w:proofErr w:type="spellStart"/>
      <w:r w:rsidRPr="007B2A4D">
        <w:t>d’Amérique</w:t>
      </w:r>
      <w:proofErr w:type="spellEnd"/>
      <w:r w:rsidRPr="007B2A4D">
        <w:t xml:space="preserve">, dans la </w:t>
      </w:r>
      <w:proofErr w:type="spellStart"/>
      <w:r w:rsidRPr="007B2A4D">
        <w:t>sociologie</w:t>
      </w:r>
      <w:proofErr w:type="spellEnd"/>
      <w:r w:rsidRPr="007B2A4D">
        <w:t xml:space="preserve"> américaine, et, </w:t>
      </w:r>
      <w:proofErr w:type="spellStart"/>
      <w:r w:rsidRPr="007B2A4D">
        <w:t>peu</w:t>
      </w:r>
      <w:proofErr w:type="spellEnd"/>
      <w:r w:rsidRPr="007B2A4D">
        <w:t xml:space="preserve"> après, </w:t>
      </w:r>
      <w:proofErr w:type="spellStart"/>
      <w:r w:rsidRPr="007B2A4D">
        <w:t>en</w:t>
      </w:r>
      <w:proofErr w:type="spellEnd"/>
      <w:r w:rsidRPr="007B2A4D">
        <w:t xml:space="preserve"> Europe, et </w:t>
      </w:r>
      <w:proofErr w:type="spellStart"/>
      <w:r w:rsidRPr="007B2A4D">
        <w:t>en</w:t>
      </w:r>
      <w:proofErr w:type="spellEnd"/>
      <w:r w:rsidRPr="007B2A4D">
        <w:t xml:space="preserve"> particulier, dans la </w:t>
      </w:r>
      <w:proofErr w:type="spellStart"/>
      <w:r w:rsidRPr="007B2A4D">
        <w:t>sociologie</w:t>
      </w:r>
      <w:proofErr w:type="spellEnd"/>
      <w:r w:rsidRPr="007B2A4D">
        <w:t xml:space="preserve"> en France. A noter, </w:t>
      </w:r>
      <w:proofErr w:type="spellStart"/>
      <w:r w:rsidRPr="007B2A4D">
        <w:t>néanmoins</w:t>
      </w:r>
      <w:proofErr w:type="spellEnd"/>
      <w:r w:rsidRPr="007B2A4D">
        <w:t xml:space="preserve"> que la </w:t>
      </w:r>
      <w:proofErr w:type="spellStart"/>
      <w:r w:rsidRPr="007B2A4D">
        <w:t>philosophie</w:t>
      </w:r>
      <w:proofErr w:type="spellEnd"/>
      <w:r w:rsidRPr="007B2A4D">
        <w:t xml:space="preserve"> </w:t>
      </w:r>
      <w:proofErr w:type="spellStart"/>
      <w:r w:rsidRPr="007B2A4D">
        <w:t>s’était</w:t>
      </w:r>
      <w:proofErr w:type="spellEnd"/>
      <w:r w:rsidRPr="007B2A4D">
        <w:t xml:space="preserve"> déjà, et </w:t>
      </w:r>
      <w:proofErr w:type="spellStart"/>
      <w:r w:rsidRPr="007B2A4D">
        <w:t>depuis</w:t>
      </w:r>
      <w:proofErr w:type="spellEnd"/>
      <w:r w:rsidRPr="007B2A4D">
        <w:t xml:space="preserve"> </w:t>
      </w:r>
      <w:proofErr w:type="spellStart"/>
      <w:r w:rsidRPr="007B2A4D">
        <w:t>longtemps</w:t>
      </w:r>
      <w:proofErr w:type="spellEnd"/>
      <w:r w:rsidRPr="007B2A4D">
        <w:t xml:space="preserve"> (</w:t>
      </w:r>
      <w:proofErr w:type="spellStart"/>
      <w:r w:rsidRPr="007B2A4D">
        <w:t>Héraclite</w:t>
      </w:r>
      <w:proofErr w:type="spellEnd"/>
      <w:r w:rsidRPr="007B2A4D">
        <w:t xml:space="preserve">, </w:t>
      </w:r>
      <w:proofErr w:type="spellStart"/>
      <w:r w:rsidRPr="007B2A4D">
        <w:t>notamment</w:t>
      </w:r>
      <w:proofErr w:type="spellEnd"/>
      <w:r w:rsidRPr="007B2A4D">
        <w:t xml:space="preserve">, dans </w:t>
      </w:r>
      <w:proofErr w:type="spellStart"/>
      <w:r w:rsidRPr="007B2A4D">
        <w:t>l’Antiquité</w:t>
      </w:r>
      <w:proofErr w:type="spellEnd"/>
      <w:r w:rsidRPr="007B2A4D">
        <w:t xml:space="preserve">, et la </w:t>
      </w:r>
      <w:proofErr w:type="spellStart"/>
      <w:r w:rsidRPr="007B2A4D">
        <w:t>philosophie</w:t>
      </w:r>
      <w:proofErr w:type="spellEnd"/>
      <w:r w:rsidRPr="007B2A4D">
        <w:t xml:space="preserve"> </w:t>
      </w:r>
      <w:proofErr w:type="spellStart"/>
      <w:r w:rsidRPr="007B2A4D">
        <w:t>dite</w:t>
      </w:r>
      <w:proofErr w:type="spellEnd"/>
      <w:r w:rsidRPr="007B2A4D">
        <w:t xml:space="preserve"> « </w:t>
      </w:r>
      <w:proofErr w:type="spellStart"/>
      <w:r w:rsidRPr="007B2A4D">
        <w:t>pré-socratique</w:t>
      </w:r>
      <w:proofErr w:type="spellEnd"/>
      <w:r w:rsidRPr="007B2A4D">
        <w:t xml:space="preserve"> »), </w:t>
      </w:r>
      <w:proofErr w:type="spellStart"/>
      <w:r w:rsidRPr="007B2A4D">
        <w:t>emparée</w:t>
      </w:r>
      <w:proofErr w:type="spellEnd"/>
      <w:r w:rsidRPr="007B2A4D">
        <w:t xml:space="preserve"> des questions </w:t>
      </w:r>
      <w:proofErr w:type="spellStart"/>
      <w:r w:rsidRPr="007B2A4D">
        <w:t>liées</w:t>
      </w:r>
      <w:proofErr w:type="spellEnd"/>
      <w:r w:rsidRPr="007B2A4D">
        <w:t xml:space="preserve"> à la </w:t>
      </w:r>
      <w:proofErr w:type="spellStart"/>
      <w:r w:rsidRPr="007B2A4D">
        <w:t>problématique</w:t>
      </w:r>
      <w:proofErr w:type="spellEnd"/>
      <w:r w:rsidRPr="007B2A4D">
        <w:t xml:space="preserve"> « </w:t>
      </w:r>
      <w:proofErr w:type="spellStart"/>
      <w:r w:rsidRPr="007B2A4D">
        <w:t>identitaire</w:t>
      </w:r>
      <w:proofErr w:type="spellEnd"/>
      <w:r w:rsidRPr="007B2A4D">
        <w:t> »</w:t>
      </w:r>
      <w:r w:rsidRPr="007B2A4D">
        <w:rPr>
          <w:rStyle w:val="FootnoteReference"/>
          <w:rFonts w:eastAsiaTheme="majorEastAsia"/>
        </w:rPr>
        <w:footnoteReference w:id="5"/>
      </w:r>
      <w:r w:rsidRPr="007B2A4D">
        <w:t xml:space="preserve">. </w:t>
      </w:r>
      <w:proofErr w:type="spellStart"/>
      <w:r w:rsidRPr="007B2A4D">
        <w:t>En</w:t>
      </w:r>
      <w:proofErr w:type="spellEnd"/>
      <w:r w:rsidRPr="007B2A4D">
        <w:t xml:space="preserve"> </w:t>
      </w:r>
      <w:proofErr w:type="spellStart"/>
      <w:r w:rsidRPr="007B2A4D">
        <w:t>fait</w:t>
      </w:r>
      <w:proofErr w:type="spellEnd"/>
      <w:r w:rsidRPr="007B2A4D">
        <w:t xml:space="preserve">, le mot </w:t>
      </w:r>
      <w:proofErr w:type="spellStart"/>
      <w:r w:rsidRPr="007B2A4D">
        <w:t>même</w:t>
      </w:r>
      <w:proofErr w:type="spellEnd"/>
      <w:r w:rsidRPr="007B2A4D">
        <w:t>, d’« </w:t>
      </w:r>
      <w:proofErr w:type="spellStart"/>
      <w:r w:rsidRPr="007B2A4D">
        <w:t>identité</w:t>
      </w:r>
      <w:proofErr w:type="spellEnd"/>
      <w:r w:rsidRPr="007B2A4D">
        <w:t xml:space="preserve"> » sera </w:t>
      </w:r>
      <w:proofErr w:type="spellStart"/>
      <w:r w:rsidRPr="007B2A4D">
        <w:t>défini</w:t>
      </w:r>
      <w:proofErr w:type="spellEnd"/>
      <w:r w:rsidRPr="007B2A4D">
        <w:t xml:space="preserve"> </w:t>
      </w:r>
      <w:proofErr w:type="spellStart"/>
      <w:r w:rsidRPr="007B2A4D">
        <w:t>peu</w:t>
      </w:r>
      <w:proofErr w:type="spellEnd"/>
      <w:r w:rsidRPr="007B2A4D">
        <w:t xml:space="preserve"> à </w:t>
      </w:r>
      <w:proofErr w:type="spellStart"/>
      <w:r w:rsidRPr="007B2A4D">
        <w:t>peu</w:t>
      </w:r>
      <w:proofErr w:type="spellEnd"/>
      <w:r w:rsidRPr="007B2A4D">
        <w:t xml:space="preserve">, à trois </w:t>
      </w:r>
      <w:proofErr w:type="spellStart"/>
      <w:r w:rsidRPr="007B2A4D">
        <w:t>niveaux</w:t>
      </w:r>
      <w:proofErr w:type="spellEnd"/>
      <w:r w:rsidRPr="007B2A4D">
        <w:t xml:space="preserve">, et </w:t>
      </w:r>
      <w:proofErr w:type="spellStart"/>
      <w:r w:rsidRPr="007B2A4D">
        <w:t>donc</w:t>
      </w:r>
      <w:proofErr w:type="spellEnd"/>
      <w:r w:rsidRPr="007B2A4D">
        <w:t xml:space="preserve">, par trois </w:t>
      </w:r>
      <w:proofErr w:type="gramStart"/>
      <w:r w:rsidRPr="007B2A4D">
        <w:t>disciplines :</w:t>
      </w:r>
      <w:proofErr w:type="gramEnd"/>
      <w:r w:rsidRPr="007B2A4D">
        <w:t xml:space="preserve"> </w:t>
      </w:r>
      <w:proofErr w:type="spellStart"/>
      <w:r w:rsidRPr="007B2A4D">
        <w:t>d’une</w:t>
      </w:r>
      <w:proofErr w:type="spellEnd"/>
      <w:r w:rsidRPr="007B2A4D">
        <w:t xml:space="preserve"> part, </w:t>
      </w:r>
      <w:proofErr w:type="spellStart"/>
      <w:r w:rsidRPr="007B2A4D">
        <w:t>l’identité</w:t>
      </w:r>
      <w:proofErr w:type="spellEnd"/>
      <w:r w:rsidRPr="007B2A4D">
        <w:t xml:space="preserve"> </w:t>
      </w:r>
      <w:proofErr w:type="spellStart"/>
      <w:r w:rsidRPr="007B2A4D">
        <w:t>individuelle</w:t>
      </w:r>
      <w:proofErr w:type="spellEnd"/>
      <w:r w:rsidRPr="007B2A4D">
        <w:t xml:space="preserve">, par la </w:t>
      </w:r>
      <w:proofErr w:type="spellStart"/>
      <w:r w:rsidRPr="007B2A4D">
        <w:rPr>
          <w:b/>
        </w:rPr>
        <w:t>psychologie</w:t>
      </w:r>
      <w:proofErr w:type="spellEnd"/>
      <w:r w:rsidRPr="007B2A4D">
        <w:t xml:space="preserve">, </w:t>
      </w:r>
      <w:proofErr w:type="spellStart"/>
      <w:r w:rsidRPr="007B2A4D">
        <w:t>d’autre</w:t>
      </w:r>
      <w:proofErr w:type="spellEnd"/>
      <w:r w:rsidRPr="007B2A4D">
        <w:t xml:space="preserve"> part, </w:t>
      </w:r>
      <w:proofErr w:type="spellStart"/>
      <w:r w:rsidRPr="007B2A4D">
        <w:t>l’identité</w:t>
      </w:r>
      <w:proofErr w:type="spellEnd"/>
      <w:r w:rsidRPr="007B2A4D">
        <w:t xml:space="preserve"> </w:t>
      </w:r>
      <w:proofErr w:type="spellStart"/>
      <w:r w:rsidRPr="007B2A4D">
        <w:t>sociale</w:t>
      </w:r>
      <w:proofErr w:type="spellEnd"/>
      <w:r w:rsidRPr="007B2A4D">
        <w:t xml:space="preserve">, par la </w:t>
      </w:r>
      <w:proofErr w:type="spellStart"/>
      <w:r w:rsidRPr="007B2A4D">
        <w:rPr>
          <w:b/>
        </w:rPr>
        <w:t>sociologie</w:t>
      </w:r>
      <w:proofErr w:type="spellEnd"/>
      <w:r w:rsidRPr="007B2A4D">
        <w:t xml:space="preserve"> et </w:t>
      </w:r>
      <w:proofErr w:type="spellStart"/>
      <w:r w:rsidRPr="007B2A4D">
        <w:t>enfin</w:t>
      </w:r>
      <w:proofErr w:type="spellEnd"/>
      <w:r w:rsidRPr="007B2A4D">
        <w:t xml:space="preserve">, </w:t>
      </w:r>
      <w:proofErr w:type="spellStart"/>
      <w:r w:rsidRPr="007B2A4D">
        <w:t>l’identité</w:t>
      </w:r>
      <w:proofErr w:type="spellEnd"/>
      <w:r w:rsidRPr="007B2A4D">
        <w:t xml:space="preserve"> </w:t>
      </w:r>
      <w:proofErr w:type="spellStart"/>
      <w:r w:rsidRPr="007B2A4D">
        <w:t>dite</w:t>
      </w:r>
      <w:proofErr w:type="spellEnd"/>
      <w:r w:rsidRPr="007B2A4D">
        <w:t xml:space="preserve"> « </w:t>
      </w:r>
      <w:proofErr w:type="spellStart"/>
      <w:r w:rsidRPr="007B2A4D">
        <w:t>groupale</w:t>
      </w:r>
      <w:proofErr w:type="spellEnd"/>
      <w:r w:rsidRPr="007B2A4D">
        <w:t xml:space="preserve"> », par la </w:t>
      </w:r>
      <w:proofErr w:type="spellStart"/>
      <w:r w:rsidRPr="007B2A4D">
        <w:rPr>
          <w:b/>
        </w:rPr>
        <w:t>psychologie</w:t>
      </w:r>
      <w:proofErr w:type="spellEnd"/>
      <w:r w:rsidRPr="007B2A4D">
        <w:rPr>
          <w:b/>
        </w:rPr>
        <w:t xml:space="preserve"> </w:t>
      </w:r>
      <w:proofErr w:type="spellStart"/>
      <w:r w:rsidRPr="007B2A4D">
        <w:rPr>
          <w:b/>
        </w:rPr>
        <w:t>sociale</w:t>
      </w:r>
      <w:proofErr w:type="spellEnd"/>
      <w:r w:rsidRPr="007B2A4D">
        <w:t xml:space="preserve"> (</w:t>
      </w:r>
      <w:proofErr w:type="spellStart"/>
      <w:r w:rsidRPr="007B2A4D">
        <w:t>ou</w:t>
      </w:r>
      <w:proofErr w:type="spellEnd"/>
      <w:r w:rsidRPr="007B2A4D">
        <w:t xml:space="preserve"> la </w:t>
      </w:r>
      <w:r w:rsidRPr="007B2A4D">
        <w:rPr>
          <w:b/>
        </w:rPr>
        <w:t>psycho-</w:t>
      </w:r>
      <w:proofErr w:type="spellStart"/>
      <w:r w:rsidRPr="007B2A4D">
        <w:rPr>
          <w:b/>
        </w:rPr>
        <w:t>sociologie</w:t>
      </w:r>
      <w:proofErr w:type="spellEnd"/>
      <w:r>
        <w:t xml:space="preserve">, </w:t>
      </w:r>
      <w:proofErr w:type="spellStart"/>
      <w:r>
        <w:t>comme</w:t>
      </w:r>
      <w:proofErr w:type="spellEnd"/>
      <w:r>
        <w:t xml:space="preserve"> on </w:t>
      </w:r>
      <w:proofErr w:type="spellStart"/>
      <w:r>
        <w:t>dit</w:t>
      </w:r>
      <w:proofErr w:type="spellEnd"/>
      <w:r>
        <w:t xml:space="preserve"> </w:t>
      </w:r>
      <w:proofErr w:type="spellStart"/>
      <w:r>
        <w:t>parfois</w:t>
      </w:r>
      <w:proofErr w:type="spellEnd"/>
      <w:r>
        <w:t xml:space="preserve"> </w:t>
      </w:r>
      <w:proofErr w:type="spellStart"/>
      <w:r>
        <w:t>aussi</w:t>
      </w:r>
      <w:proofErr w:type="spellEnd"/>
      <w:r>
        <w:t>).</w:t>
      </w:r>
      <w:r w:rsidRPr="007B2A4D">
        <w:t xml:space="preserve"> Sans doute, les crises et les </w:t>
      </w:r>
      <w:proofErr w:type="spellStart"/>
      <w:r w:rsidRPr="007B2A4D">
        <w:t>problèmes</w:t>
      </w:r>
      <w:proofErr w:type="spellEnd"/>
      <w:r w:rsidRPr="007B2A4D">
        <w:t xml:space="preserve"> </w:t>
      </w:r>
      <w:proofErr w:type="spellStart"/>
      <w:r w:rsidRPr="007B2A4D">
        <w:t>sociaux</w:t>
      </w:r>
      <w:proofErr w:type="spellEnd"/>
      <w:r w:rsidRPr="007B2A4D">
        <w:t xml:space="preserve">, tant </w:t>
      </w:r>
      <w:proofErr w:type="spellStart"/>
      <w:r w:rsidRPr="007B2A4D">
        <w:t>en</w:t>
      </w:r>
      <w:proofErr w:type="spellEnd"/>
      <w:r w:rsidRPr="007B2A4D">
        <w:t xml:space="preserve"> Amérique du Nord </w:t>
      </w:r>
      <w:proofErr w:type="spellStart"/>
      <w:r w:rsidRPr="007B2A4D">
        <w:t>qu’en</w:t>
      </w:r>
      <w:proofErr w:type="spellEnd"/>
      <w:r w:rsidRPr="007B2A4D">
        <w:t xml:space="preserve"> Europe, </w:t>
      </w:r>
      <w:proofErr w:type="spellStart"/>
      <w:r w:rsidRPr="007B2A4D">
        <w:t>expliquent-ils</w:t>
      </w:r>
      <w:proofErr w:type="spellEnd"/>
      <w:r w:rsidRPr="007B2A4D">
        <w:t xml:space="preserve"> le succès, </w:t>
      </w:r>
      <w:proofErr w:type="spellStart"/>
      <w:r w:rsidRPr="007B2A4D">
        <w:t>voire</w:t>
      </w:r>
      <w:proofErr w:type="spellEnd"/>
      <w:r w:rsidRPr="007B2A4D">
        <w:t xml:space="preserve"> </w:t>
      </w:r>
      <w:proofErr w:type="spellStart"/>
      <w:r w:rsidRPr="007B2A4D">
        <w:t>l’aura</w:t>
      </w:r>
      <w:proofErr w:type="spellEnd"/>
      <w:r w:rsidRPr="007B2A4D">
        <w:t xml:space="preserve">, de la notion… On </w:t>
      </w:r>
      <w:proofErr w:type="spellStart"/>
      <w:r w:rsidRPr="007B2A4D">
        <w:t>redira</w:t>
      </w:r>
      <w:proofErr w:type="spellEnd"/>
      <w:r w:rsidRPr="007B2A4D">
        <w:t xml:space="preserve">, </w:t>
      </w:r>
      <w:proofErr w:type="spellStart"/>
      <w:r w:rsidRPr="007B2A4D">
        <w:t>aussi</w:t>
      </w:r>
      <w:proofErr w:type="spellEnd"/>
      <w:r w:rsidRPr="007B2A4D">
        <w:t xml:space="preserve">, que </w:t>
      </w:r>
      <w:proofErr w:type="spellStart"/>
      <w:r w:rsidRPr="007B2A4D">
        <w:t>cette</w:t>
      </w:r>
      <w:proofErr w:type="spellEnd"/>
      <w:r w:rsidRPr="007B2A4D">
        <w:t xml:space="preserve"> </w:t>
      </w:r>
      <w:proofErr w:type="spellStart"/>
      <w:r w:rsidRPr="007B2A4D">
        <w:t>problématique</w:t>
      </w:r>
      <w:proofErr w:type="spellEnd"/>
      <w:r w:rsidRPr="007B2A4D">
        <w:t xml:space="preserve">, encore </w:t>
      </w:r>
      <w:proofErr w:type="spellStart"/>
      <w:r w:rsidRPr="007B2A4D">
        <w:t>une</w:t>
      </w:r>
      <w:proofErr w:type="spellEnd"/>
      <w:r w:rsidRPr="007B2A4D">
        <w:t xml:space="preserve"> </w:t>
      </w:r>
      <w:proofErr w:type="spellStart"/>
      <w:r w:rsidRPr="007B2A4D">
        <w:t>fois</w:t>
      </w:r>
      <w:proofErr w:type="spellEnd"/>
      <w:r w:rsidRPr="007B2A4D">
        <w:t xml:space="preserve">, de </w:t>
      </w:r>
      <w:proofErr w:type="spellStart"/>
      <w:r w:rsidRPr="007B2A4D">
        <w:t>l’identité</w:t>
      </w:r>
      <w:proofErr w:type="spellEnd"/>
      <w:r w:rsidRPr="007B2A4D">
        <w:t xml:space="preserve">, </w:t>
      </w:r>
      <w:proofErr w:type="spellStart"/>
      <w:r w:rsidRPr="007B2A4D">
        <w:t>s’est</w:t>
      </w:r>
      <w:proofErr w:type="spellEnd"/>
      <w:r w:rsidRPr="007B2A4D">
        <w:t xml:space="preserve"> </w:t>
      </w:r>
      <w:proofErr w:type="spellStart"/>
      <w:r w:rsidRPr="007B2A4D">
        <w:t>vraiment</w:t>
      </w:r>
      <w:proofErr w:type="spellEnd"/>
      <w:r w:rsidRPr="007B2A4D">
        <w:t xml:space="preserve"> </w:t>
      </w:r>
      <w:proofErr w:type="spellStart"/>
      <w:r w:rsidRPr="007B2A4D">
        <w:t>améliorée</w:t>
      </w:r>
      <w:proofErr w:type="spellEnd"/>
      <w:r w:rsidRPr="007B2A4D">
        <w:t xml:space="preserve">, et de </w:t>
      </w:r>
      <w:proofErr w:type="spellStart"/>
      <w:r w:rsidRPr="007B2A4D">
        <w:t>fait</w:t>
      </w:r>
      <w:proofErr w:type="spellEnd"/>
      <w:r w:rsidRPr="007B2A4D">
        <w:t xml:space="preserve">, </w:t>
      </w:r>
      <w:proofErr w:type="spellStart"/>
      <w:r w:rsidRPr="007B2A4D">
        <w:t>complexifiée</w:t>
      </w:r>
      <w:proofErr w:type="spellEnd"/>
      <w:r w:rsidRPr="007B2A4D">
        <w:t xml:space="preserve"> </w:t>
      </w:r>
      <w:proofErr w:type="spellStart"/>
      <w:r w:rsidRPr="007B2A4D">
        <w:t>aussi</w:t>
      </w:r>
      <w:proofErr w:type="spellEnd"/>
      <w:r w:rsidRPr="007B2A4D">
        <w:t xml:space="preserve">, </w:t>
      </w:r>
      <w:proofErr w:type="spellStart"/>
      <w:r w:rsidRPr="007B2A4D">
        <w:t>dès</w:t>
      </w:r>
      <w:proofErr w:type="spellEnd"/>
      <w:r w:rsidRPr="007B2A4D">
        <w:t xml:space="preserve"> le début du 20</w:t>
      </w:r>
      <w:r w:rsidRPr="007B2A4D">
        <w:rPr>
          <w:vertAlign w:val="superscript"/>
        </w:rPr>
        <w:t>ème</w:t>
      </w:r>
      <w:r w:rsidRPr="007B2A4D">
        <w:t xml:space="preserve"> siècle, dans la </w:t>
      </w:r>
      <w:proofErr w:type="spellStart"/>
      <w:r w:rsidRPr="007B2A4D">
        <w:t>mesure</w:t>
      </w:r>
      <w:proofErr w:type="spellEnd"/>
      <w:r w:rsidRPr="007B2A4D">
        <w:t xml:space="preserve"> </w:t>
      </w:r>
      <w:proofErr w:type="spellStart"/>
      <w:r w:rsidRPr="007B2A4D">
        <w:t>où</w:t>
      </w:r>
      <w:proofErr w:type="spellEnd"/>
      <w:r w:rsidRPr="007B2A4D">
        <w:t xml:space="preserve"> la science </w:t>
      </w:r>
      <w:proofErr w:type="spellStart"/>
      <w:r w:rsidRPr="007B2A4D">
        <w:t>sociale</w:t>
      </w:r>
      <w:proofErr w:type="spellEnd"/>
      <w:r w:rsidRPr="007B2A4D">
        <w:t xml:space="preserve"> </w:t>
      </w:r>
      <w:proofErr w:type="spellStart"/>
      <w:r w:rsidRPr="007B2A4D">
        <w:t>avait</w:t>
      </w:r>
      <w:proofErr w:type="spellEnd"/>
      <w:r w:rsidRPr="007B2A4D">
        <w:t xml:space="preserve"> </w:t>
      </w:r>
      <w:proofErr w:type="spellStart"/>
      <w:r w:rsidRPr="007B2A4D">
        <w:t>considérablement</w:t>
      </w:r>
      <w:proofErr w:type="spellEnd"/>
      <w:r w:rsidRPr="007B2A4D">
        <w:t xml:space="preserve"> </w:t>
      </w:r>
      <w:proofErr w:type="spellStart"/>
      <w:r w:rsidRPr="007B2A4D">
        <w:t>complété</w:t>
      </w:r>
      <w:proofErr w:type="spellEnd"/>
      <w:r w:rsidRPr="007B2A4D">
        <w:t xml:space="preserve"> les </w:t>
      </w:r>
      <w:proofErr w:type="spellStart"/>
      <w:r w:rsidRPr="007B2A4D">
        <w:t>connaissances</w:t>
      </w:r>
      <w:proofErr w:type="spellEnd"/>
      <w:r w:rsidRPr="007B2A4D">
        <w:t xml:space="preserve">, et des </w:t>
      </w:r>
      <w:proofErr w:type="spellStart"/>
      <w:r w:rsidRPr="007B2A4D">
        <w:t>savoirs</w:t>
      </w:r>
      <w:proofErr w:type="spellEnd"/>
      <w:r w:rsidRPr="007B2A4D">
        <w:t xml:space="preserve"> </w:t>
      </w:r>
      <w:proofErr w:type="spellStart"/>
      <w:r w:rsidRPr="007B2A4D">
        <w:t>en</w:t>
      </w:r>
      <w:proofErr w:type="spellEnd"/>
      <w:r w:rsidRPr="007B2A4D">
        <w:t xml:space="preserve"> « S.H.S. », </w:t>
      </w:r>
      <w:proofErr w:type="spellStart"/>
      <w:r w:rsidRPr="007B2A4D">
        <w:t>concernant</w:t>
      </w:r>
      <w:proofErr w:type="spellEnd"/>
      <w:r w:rsidRPr="007B2A4D">
        <w:t xml:space="preserve">, à la </w:t>
      </w:r>
      <w:proofErr w:type="spellStart"/>
      <w:r w:rsidRPr="007B2A4D">
        <w:t>fois</w:t>
      </w:r>
      <w:proofErr w:type="spellEnd"/>
      <w:r w:rsidRPr="007B2A4D">
        <w:t xml:space="preserve">, </w:t>
      </w:r>
      <w:proofErr w:type="spellStart"/>
      <w:r w:rsidRPr="007B2A4D">
        <w:t>l’individu</w:t>
      </w:r>
      <w:proofErr w:type="spellEnd"/>
      <w:r w:rsidRPr="007B2A4D">
        <w:t xml:space="preserve"> et la vie </w:t>
      </w:r>
      <w:proofErr w:type="spellStart"/>
      <w:r w:rsidRPr="007B2A4D">
        <w:t>sociale</w:t>
      </w:r>
      <w:proofErr w:type="spellEnd"/>
      <w:r w:rsidRPr="007B2A4D">
        <w:t xml:space="preserve">, et </w:t>
      </w:r>
      <w:proofErr w:type="spellStart"/>
      <w:r w:rsidRPr="007B2A4D">
        <w:t>donc</w:t>
      </w:r>
      <w:proofErr w:type="spellEnd"/>
      <w:r w:rsidRPr="007B2A4D">
        <w:t xml:space="preserve"> la </w:t>
      </w:r>
      <w:proofErr w:type="spellStart"/>
      <w:r w:rsidRPr="007B2A4D">
        <w:t>société</w:t>
      </w:r>
      <w:proofErr w:type="spellEnd"/>
      <w:r w:rsidRPr="007B2A4D">
        <w:t xml:space="preserve"> </w:t>
      </w:r>
      <w:proofErr w:type="spellStart"/>
      <w:r w:rsidRPr="007B2A4D">
        <w:t>comme</w:t>
      </w:r>
      <w:proofErr w:type="spellEnd"/>
      <w:r w:rsidRPr="007B2A4D">
        <w:t xml:space="preserve"> « institution », pour </w:t>
      </w:r>
      <w:proofErr w:type="spellStart"/>
      <w:r w:rsidRPr="007B2A4D">
        <w:t>s’inscrire</w:t>
      </w:r>
      <w:proofErr w:type="spellEnd"/>
      <w:r w:rsidRPr="007B2A4D">
        <w:t xml:space="preserve"> dans </w:t>
      </w:r>
      <w:proofErr w:type="spellStart"/>
      <w:r w:rsidRPr="007B2A4D">
        <w:t>l’approche</w:t>
      </w:r>
      <w:proofErr w:type="spellEnd"/>
      <w:r w:rsidRPr="007B2A4D">
        <w:t xml:space="preserve"> de Durkheim. Et, </w:t>
      </w:r>
      <w:proofErr w:type="spellStart"/>
      <w:r w:rsidRPr="007B2A4D">
        <w:t>donc</w:t>
      </w:r>
      <w:proofErr w:type="spellEnd"/>
      <w:r w:rsidRPr="007B2A4D">
        <w:t xml:space="preserve">, pour </w:t>
      </w:r>
      <w:proofErr w:type="spellStart"/>
      <w:r w:rsidRPr="007B2A4D">
        <w:t>tenter</w:t>
      </w:r>
      <w:proofErr w:type="spellEnd"/>
      <w:r w:rsidRPr="007B2A4D">
        <w:t xml:space="preserve"> de </w:t>
      </w:r>
      <w:proofErr w:type="spellStart"/>
      <w:r w:rsidRPr="007B2A4D">
        <w:t>résumer</w:t>
      </w:r>
      <w:proofErr w:type="spellEnd"/>
      <w:r w:rsidRPr="007B2A4D">
        <w:t xml:space="preserve">, </w:t>
      </w:r>
      <w:proofErr w:type="spellStart"/>
      <w:r w:rsidRPr="007B2A4D">
        <w:t>brièvement</w:t>
      </w:r>
      <w:proofErr w:type="spellEnd"/>
      <w:r w:rsidRPr="007B2A4D">
        <w:t xml:space="preserve">, les apports, on </w:t>
      </w:r>
      <w:proofErr w:type="spellStart"/>
      <w:r w:rsidRPr="007B2A4D">
        <w:t>rappellera</w:t>
      </w:r>
      <w:proofErr w:type="spellEnd"/>
      <w:r w:rsidRPr="007B2A4D">
        <w:t xml:space="preserve">, </w:t>
      </w:r>
      <w:proofErr w:type="spellStart"/>
      <w:r w:rsidRPr="007B2A4D">
        <w:t>ainsi</w:t>
      </w:r>
      <w:proofErr w:type="spellEnd"/>
      <w:r w:rsidRPr="007B2A4D">
        <w:t xml:space="preserve">, que la </w:t>
      </w:r>
      <w:proofErr w:type="spellStart"/>
      <w:r w:rsidRPr="007B2A4D">
        <w:t>psychologie</w:t>
      </w:r>
      <w:proofErr w:type="spellEnd"/>
      <w:r w:rsidRPr="007B2A4D">
        <w:t xml:space="preserve"> a, très </w:t>
      </w:r>
      <w:proofErr w:type="spellStart"/>
      <w:r w:rsidRPr="007B2A4D">
        <w:t>tôt</w:t>
      </w:r>
      <w:proofErr w:type="spellEnd"/>
      <w:r w:rsidRPr="007B2A4D">
        <w:t xml:space="preserve">, </w:t>
      </w:r>
      <w:proofErr w:type="spellStart"/>
      <w:r w:rsidRPr="007B2A4D">
        <w:t>insisté</w:t>
      </w:r>
      <w:proofErr w:type="spellEnd"/>
      <w:r w:rsidRPr="007B2A4D">
        <w:t xml:space="preserve">, et </w:t>
      </w:r>
      <w:proofErr w:type="spellStart"/>
      <w:r w:rsidRPr="007B2A4D">
        <w:t>même</w:t>
      </w:r>
      <w:proofErr w:type="spellEnd"/>
      <w:r w:rsidRPr="007B2A4D">
        <w:t xml:space="preserve"> mis </w:t>
      </w:r>
      <w:proofErr w:type="spellStart"/>
      <w:r w:rsidRPr="007B2A4D">
        <w:t>l’accent</w:t>
      </w:r>
      <w:proofErr w:type="spellEnd"/>
      <w:r w:rsidRPr="007B2A4D">
        <w:t xml:space="preserve">, sur la construction, dans le </w:t>
      </w:r>
      <w:proofErr w:type="spellStart"/>
      <w:r w:rsidRPr="007B2A4D">
        <w:t>conflit</w:t>
      </w:r>
      <w:proofErr w:type="spellEnd"/>
      <w:r w:rsidRPr="007B2A4D">
        <w:t xml:space="preserve"> (</w:t>
      </w:r>
      <w:proofErr w:type="spellStart"/>
      <w:r w:rsidRPr="007B2A4D">
        <w:t>notamment</w:t>
      </w:r>
      <w:proofErr w:type="spellEnd"/>
      <w:r w:rsidRPr="007B2A4D">
        <w:t xml:space="preserve">, dans </w:t>
      </w:r>
      <w:proofErr w:type="spellStart"/>
      <w:r w:rsidRPr="007B2A4D">
        <w:t>l’approche</w:t>
      </w:r>
      <w:proofErr w:type="spellEnd"/>
      <w:r w:rsidRPr="007B2A4D">
        <w:t xml:space="preserve"> </w:t>
      </w:r>
      <w:proofErr w:type="spellStart"/>
      <w:r w:rsidRPr="007B2A4D">
        <w:t>dite</w:t>
      </w:r>
      <w:proofErr w:type="spellEnd"/>
      <w:r w:rsidRPr="007B2A4D">
        <w:t xml:space="preserve"> « </w:t>
      </w:r>
      <w:proofErr w:type="spellStart"/>
      <w:r w:rsidRPr="007B2A4D">
        <w:t>freudienne</w:t>
      </w:r>
      <w:proofErr w:type="spellEnd"/>
      <w:r w:rsidRPr="007B2A4D">
        <w:t xml:space="preserve"> » des </w:t>
      </w:r>
      <w:proofErr w:type="spellStart"/>
      <w:r w:rsidRPr="007B2A4D">
        <w:t>identités</w:t>
      </w:r>
      <w:proofErr w:type="spellEnd"/>
      <w:r w:rsidRPr="007B2A4D">
        <w:t>…)</w:t>
      </w:r>
      <w:r w:rsidRPr="007B2A4D">
        <w:rPr>
          <w:rStyle w:val="FootnoteReference"/>
          <w:rFonts w:eastAsiaTheme="majorEastAsia"/>
        </w:rPr>
        <w:footnoteReference w:id="6"/>
      </w:r>
      <w:r w:rsidRPr="007B2A4D">
        <w:t xml:space="preserve">, de </w:t>
      </w:r>
      <w:proofErr w:type="spellStart"/>
      <w:r w:rsidRPr="007B2A4D">
        <w:t>l’individu</w:t>
      </w:r>
      <w:proofErr w:type="spellEnd"/>
      <w:r w:rsidRPr="007B2A4D">
        <w:t xml:space="preserve"> ; la </w:t>
      </w:r>
      <w:proofErr w:type="spellStart"/>
      <w:r w:rsidRPr="007B2A4D">
        <w:t>sociologie</w:t>
      </w:r>
      <w:proofErr w:type="spellEnd"/>
      <w:r w:rsidRPr="007B2A4D">
        <w:t xml:space="preserve">, dans le </w:t>
      </w:r>
      <w:proofErr w:type="spellStart"/>
      <w:r w:rsidRPr="007B2A4D">
        <w:t>prolongement</w:t>
      </w:r>
      <w:proofErr w:type="spellEnd"/>
      <w:r w:rsidRPr="007B2A4D">
        <w:t xml:space="preserve"> des </w:t>
      </w:r>
      <w:proofErr w:type="spellStart"/>
      <w:r w:rsidRPr="007B2A4D">
        <w:t>thèses</w:t>
      </w:r>
      <w:proofErr w:type="spellEnd"/>
      <w:r w:rsidRPr="007B2A4D">
        <w:t xml:space="preserve"> </w:t>
      </w:r>
      <w:proofErr w:type="spellStart"/>
      <w:r w:rsidRPr="007B2A4D">
        <w:t>psychologiques</w:t>
      </w:r>
      <w:proofErr w:type="spellEnd"/>
      <w:r w:rsidRPr="007B2A4D">
        <w:t xml:space="preserve">, qui </w:t>
      </w:r>
      <w:proofErr w:type="spellStart"/>
      <w:r w:rsidRPr="007B2A4D">
        <w:t>s’était</w:t>
      </w:r>
      <w:proofErr w:type="spellEnd"/>
      <w:r w:rsidRPr="007B2A4D">
        <w:t xml:space="preserve"> </w:t>
      </w:r>
      <w:proofErr w:type="spellStart"/>
      <w:r w:rsidRPr="007B2A4D">
        <w:t>plutôt</w:t>
      </w:r>
      <w:proofErr w:type="spellEnd"/>
      <w:r w:rsidRPr="007B2A4D">
        <w:t xml:space="preserve"> </w:t>
      </w:r>
      <w:proofErr w:type="spellStart"/>
      <w:r w:rsidRPr="007B2A4D">
        <w:t>centrée</w:t>
      </w:r>
      <w:proofErr w:type="spellEnd"/>
      <w:r w:rsidRPr="007B2A4D">
        <w:t xml:space="preserve">, </w:t>
      </w:r>
      <w:proofErr w:type="spellStart"/>
      <w:r w:rsidRPr="007B2A4D">
        <w:t>notamment</w:t>
      </w:r>
      <w:proofErr w:type="spellEnd"/>
      <w:r w:rsidRPr="007B2A4D">
        <w:t xml:space="preserve">, </w:t>
      </w:r>
      <w:proofErr w:type="spellStart"/>
      <w:r w:rsidRPr="007B2A4D">
        <w:t>selon</w:t>
      </w:r>
      <w:proofErr w:type="spellEnd"/>
      <w:r w:rsidRPr="007B2A4D">
        <w:t xml:space="preserve"> et après le </w:t>
      </w:r>
      <w:proofErr w:type="spellStart"/>
      <w:r w:rsidRPr="007B2A4D">
        <w:t>professeur</w:t>
      </w:r>
      <w:proofErr w:type="spellEnd"/>
      <w:r w:rsidRPr="007B2A4D">
        <w:t xml:space="preserve"> des </w:t>
      </w:r>
      <w:proofErr w:type="spellStart"/>
      <w:r w:rsidRPr="007B2A4D">
        <w:t>universités</w:t>
      </w:r>
      <w:proofErr w:type="spellEnd"/>
      <w:r w:rsidRPr="007B2A4D">
        <w:t xml:space="preserve"> </w:t>
      </w:r>
      <w:proofErr w:type="spellStart"/>
      <w:r w:rsidRPr="007B2A4D">
        <w:t>en</w:t>
      </w:r>
      <w:proofErr w:type="spellEnd"/>
      <w:r w:rsidRPr="007B2A4D">
        <w:t xml:space="preserve"> </w:t>
      </w:r>
      <w:proofErr w:type="spellStart"/>
      <w:r w:rsidRPr="007B2A4D">
        <w:t>Linguistique</w:t>
      </w:r>
      <w:proofErr w:type="spellEnd"/>
      <w:r w:rsidRPr="007B2A4D">
        <w:t xml:space="preserve">, </w:t>
      </w:r>
      <w:proofErr w:type="spellStart"/>
      <w:r w:rsidRPr="007B2A4D">
        <w:t>l’épistémologue</w:t>
      </w:r>
      <w:proofErr w:type="spellEnd"/>
      <w:r w:rsidRPr="007B2A4D">
        <w:t xml:space="preserve"> </w:t>
      </w:r>
      <w:proofErr w:type="spellStart"/>
      <w:r w:rsidRPr="007B2A4D">
        <w:t>rennais</w:t>
      </w:r>
      <w:proofErr w:type="spellEnd"/>
      <w:r w:rsidRPr="007B2A4D">
        <w:t xml:space="preserve"> et </w:t>
      </w:r>
      <w:proofErr w:type="spellStart"/>
      <w:r w:rsidRPr="007B2A4D">
        <w:t>théoricien</w:t>
      </w:r>
      <w:proofErr w:type="spellEnd"/>
      <w:r w:rsidRPr="007B2A4D">
        <w:t xml:space="preserve"> de la </w:t>
      </w:r>
      <w:proofErr w:type="spellStart"/>
      <w:r w:rsidRPr="007B2A4D">
        <w:t>médiation</w:t>
      </w:r>
      <w:proofErr w:type="spellEnd"/>
      <w:r w:rsidRPr="007B2A4D">
        <w:t xml:space="preserve"> (</w:t>
      </w:r>
      <w:proofErr w:type="spellStart"/>
      <w:r>
        <w:t>Théorie</w:t>
      </w:r>
      <w:proofErr w:type="spellEnd"/>
      <w:r>
        <w:t xml:space="preserve"> de la </w:t>
      </w:r>
      <w:proofErr w:type="spellStart"/>
      <w:r>
        <w:t>médiation</w:t>
      </w:r>
      <w:proofErr w:type="spellEnd"/>
      <w:r>
        <w:t xml:space="preserve"> </w:t>
      </w:r>
      <w:proofErr w:type="spellStart"/>
      <w:r>
        <w:t>appelée</w:t>
      </w:r>
      <w:proofErr w:type="spellEnd"/>
      <w:r>
        <w:t xml:space="preserve">, </w:t>
      </w:r>
      <w:proofErr w:type="spellStart"/>
      <w:r>
        <w:t>généralement</w:t>
      </w:r>
      <w:proofErr w:type="spellEnd"/>
      <w:r>
        <w:t xml:space="preserve">, par </w:t>
      </w:r>
      <w:proofErr w:type="spellStart"/>
      <w:r>
        <w:t>ses</w:t>
      </w:r>
      <w:proofErr w:type="spellEnd"/>
      <w:r>
        <w:t xml:space="preserve"> </w:t>
      </w:r>
      <w:proofErr w:type="spellStart"/>
      <w:r>
        <w:t>penseurs</w:t>
      </w:r>
      <w:proofErr w:type="spellEnd"/>
      <w:r>
        <w:t>, « </w:t>
      </w:r>
      <w:r w:rsidRPr="007B2A4D">
        <w:t>T.D.M.</w:t>
      </w:r>
      <w:r>
        <w:t> »</w:t>
      </w:r>
      <w:r w:rsidRPr="007B2A4D">
        <w:t xml:space="preserve">), Jean </w:t>
      </w:r>
      <w:proofErr w:type="spellStart"/>
      <w:r w:rsidRPr="007B2A4D">
        <w:t>Gagnepain</w:t>
      </w:r>
      <w:proofErr w:type="spellEnd"/>
      <w:r w:rsidRPr="007B2A4D">
        <w:t xml:space="preserve">, sur le concept </w:t>
      </w:r>
      <w:proofErr w:type="spellStart"/>
      <w:r w:rsidRPr="007B2A4D">
        <w:t>dit</w:t>
      </w:r>
      <w:proofErr w:type="spellEnd"/>
      <w:r w:rsidRPr="007B2A4D">
        <w:t xml:space="preserve"> de la « </w:t>
      </w:r>
      <w:proofErr w:type="spellStart"/>
      <w:r w:rsidRPr="007B2A4D">
        <w:t>personne</w:t>
      </w:r>
      <w:proofErr w:type="spellEnd"/>
      <w:r w:rsidRPr="007B2A4D">
        <w:t xml:space="preserve"> », </w:t>
      </w:r>
      <w:proofErr w:type="spellStart"/>
      <w:r w:rsidRPr="007B2A4D">
        <w:t>s’est</w:t>
      </w:r>
      <w:proofErr w:type="spellEnd"/>
      <w:r w:rsidRPr="007B2A4D">
        <w:t xml:space="preserve"> </w:t>
      </w:r>
      <w:proofErr w:type="spellStart"/>
      <w:r w:rsidRPr="007B2A4D">
        <w:t>posée</w:t>
      </w:r>
      <w:proofErr w:type="spellEnd"/>
      <w:r w:rsidRPr="007B2A4D">
        <w:t xml:space="preserve"> </w:t>
      </w:r>
      <w:proofErr w:type="spellStart"/>
      <w:r w:rsidRPr="007B2A4D">
        <w:t>aussi</w:t>
      </w:r>
      <w:proofErr w:type="spellEnd"/>
      <w:r w:rsidRPr="007B2A4D">
        <w:t xml:space="preserve"> la question de la </w:t>
      </w:r>
      <w:proofErr w:type="spellStart"/>
      <w:r w:rsidRPr="007B2A4D">
        <w:t>parenté</w:t>
      </w:r>
      <w:proofErr w:type="spellEnd"/>
      <w:r w:rsidRPr="007B2A4D">
        <w:t xml:space="preserve">, </w:t>
      </w:r>
      <w:proofErr w:type="spellStart"/>
      <w:r w:rsidRPr="007B2A4D">
        <w:t>si</w:t>
      </w:r>
      <w:proofErr w:type="spellEnd"/>
      <w:r w:rsidRPr="007B2A4D">
        <w:t xml:space="preserve"> </w:t>
      </w:r>
      <w:proofErr w:type="spellStart"/>
      <w:r w:rsidRPr="007B2A4D">
        <w:t>chère</w:t>
      </w:r>
      <w:proofErr w:type="spellEnd"/>
      <w:r w:rsidRPr="007B2A4D">
        <w:t xml:space="preserve">, on le </w:t>
      </w:r>
      <w:proofErr w:type="spellStart"/>
      <w:r w:rsidRPr="007B2A4D">
        <w:t>sait</w:t>
      </w:r>
      <w:proofErr w:type="spellEnd"/>
      <w:r w:rsidRPr="007B2A4D">
        <w:t xml:space="preserve">, à </w:t>
      </w:r>
      <w:proofErr w:type="spellStart"/>
      <w:r w:rsidRPr="007B2A4D">
        <w:t>l’anthropologie</w:t>
      </w:r>
      <w:proofErr w:type="spellEnd"/>
      <w:r w:rsidRPr="007B2A4D">
        <w:t xml:space="preserve"> </w:t>
      </w:r>
      <w:proofErr w:type="spellStart"/>
      <w:r w:rsidRPr="007B2A4D">
        <w:t>structurale</w:t>
      </w:r>
      <w:proofErr w:type="spellEnd"/>
      <w:r w:rsidRPr="007B2A4D">
        <w:t xml:space="preserve"> de Claude Lévi-Strauss. </w:t>
      </w:r>
      <w:proofErr w:type="spellStart"/>
      <w:r w:rsidRPr="007B2A4D">
        <w:t>En</w:t>
      </w:r>
      <w:proofErr w:type="spellEnd"/>
      <w:r w:rsidRPr="007B2A4D">
        <w:t xml:space="preserve"> </w:t>
      </w:r>
      <w:proofErr w:type="spellStart"/>
      <w:r w:rsidRPr="007B2A4D">
        <w:t>effet</w:t>
      </w:r>
      <w:proofErr w:type="spellEnd"/>
      <w:r w:rsidRPr="007B2A4D">
        <w:t xml:space="preserve">, et nous </w:t>
      </w:r>
      <w:proofErr w:type="spellStart"/>
      <w:r w:rsidRPr="007B2A4D">
        <w:t>aurions</w:t>
      </w:r>
      <w:proofErr w:type="spellEnd"/>
      <w:r w:rsidRPr="007B2A4D">
        <w:t xml:space="preserve"> </w:t>
      </w:r>
      <w:proofErr w:type="spellStart"/>
      <w:r w:rsidRPr="007B2A4D">
        <w:t>pu</w:t>
      </w:r>
      <w:proofErr w:type="spellEnd"/>
      <w:r w:rsidRPr="007B2A4D">
        <w:t xml:space="preserve"> citer </w:t>
      </w:r>
      <w:proofErr w:type="spellStart"/>
      <w:r w:rsidRPr="007B2A4D">
        <w:t>aussi</w:t>
      </w:r>
      <w:proofErr w:type="spellEnd"/>
      <w:r w:rsidRPr="007B2A4D">
        <w:t xml:space="preserve"> Marcel Mauss, les </w:t>
      </w:r>
      <w:proofErr w:type="spellStart"/>
      <w:r w:rsidRPr="007B2A4D">
        <w:t>anthropologues</w:t>
      </w:r>
      <w:proofErr w:type="spellEnd"/>
      <w:r w:rsidRPr="007B2A4D">
        <w:t xml:space="preserve"> </w:t>
      </w:r>
      <w:proofErr w:type="spellStart"/>
      <w:r w:rsidRPr="007B2A4D">
        <w:t>ont</w:t>
      </w:r>
      <w:proofErr w:type="spellEnd"/>
      <w:r w:rsidRPr="007B2A4D">
        <w:t xml:space="preserve"> </w:t>
      </w:r>
      <w:proofErr w:type="spellStart"/>
      <w:r w:rsidRPr="007B2A4D">
        <w:t>su</w:t>
      </w:r>
      <w:proofErr w:type="spellEnd"/>
      <w:r w:rsidRPr="007B2A4D">
        <w:t xml:space="preserve"> nous </w:t>
      </w:r>
      <w:proofErr w:type="spellStart"/>
      <w:r w:rsidRPr="007B2A4D">
        <w:t>montrer</w:t>
      </w:r>
      <w:proofErr w:type="spellEnd"/>
      <w:r w:rsidRPr="007B2A4D">
        <w:t xml:space="preserve">, </w:t>
      </w:r>
      <w:proofErr w:type="spellStart"/>
      <w:r w:rsidRPr="007B2A4D">
        <w:t>d’une</w:t>
      </w:r>
      <w:proofErr w:type="spellEnd"/>
      <w:r w:rsidRPr="007B2A4D">
        <w:t xml:space="preserve"> part, que les « </w:t>
      </w:r>
      <w:proofErr w:type="spellStart"/>
      <w:r w:rsidRPr="007B2A4D">
        <w:t>identités</w:t>
      </w:r>
      <w:proofErr w:type="spellEnd"/>
      <w:r w:rsidRPr="007B2A4D">
        <w:t xml:space="preserve"> </w:t>
      </w:r>
      <w:proofErr w:type="spellStart"/>
      <w:r w:rsidRPr="007B2A4D">
        <w:t>pouvaient</w:t>
      </w:r>
      <w:proofErr w:type="spellEnd"/>
      <w:r w:rsidRPr="007B2A4D">
        <w:t xml:space="preserve"> varier », et, </w:t>
      </w:r>
      <w:proofErr w:type="spellStart"/>
      <w:r w:rsidRPr="007B2A4D">
        <w:t>d’autre</w:t>
      </w:r>
      <w:proofErr w:type="spellEnd"/>
      <w:r w:rsidRPr="007B2A4D">
        <w:t xml:space="preserve"> part, que </w:t>
      </w:r>
      <w:proofErr w:type="spellStart"/>
      <w:r w:rsidRPr="007B2A4D">
        <w:t>l’identité</w:t>
      </w:r>
      <w:proofErr w:type="spellEnd"/>
      <w:r w:rsidRPr="007B2A4D">
        <w:t xml:space="preserve"> </w:t>
      </w:r>
      <w:proofErr w:type="spellStart"/>
      <w:r w:rsidRPr="007B2A4D">
        <w:t>était</w:t>
      </w:r>
      <w:proofErr w:type="spellEnd"/>
      <w:r w:rsidRPr="007B2A4D">
        <w:t xml:space="preserve">, de </w:t>
      </w:r>
      <w:proofErr w:type="spellStart"/>
      <w:r w:rsidRPr="007B2A4D">
        <w:t>fait</w:t>
      </w:r>
      <w:proofErr w:type="spellEnd"/>
      <w:r w:rsidRPr="007B2A4D">
        <w:t xml:space="preserve">, très </w:t>
      </w:r>
      <w:proofErr w:type="spellStart"/>
      <w:r w:rsidRPr="007B2A4D">
        <w:t>liée</w:t>
      </w:r>
      <w:proofErr w:type="spellEnd"/>
      <w:r w:rsidRPr="007B2A4D">
        <w:t xml:space="preserve">, </w:t>
      </w:r>
      <w:proofErr w:type="spellStart"/>
      <w:r w:rsidRPr="007B2A4D">
        <w:t>voire</w:t>
      </w:r>
      <w:proofErr w:type="spellEnd"/>
      <w:r w:rsidRPr="007B2A4D">
        <w:t xml:space="preserve"> indissociable, du concept d’« </w:t>
      </w:r>
      <w:proofErr w:type="spellStart"/>
      <w:r w:rsidRPr="007B2A4D">
        <w:t>ethnicité</w:t>
      </w:r>
      <w:proofErr w:type="spellEnd"/>
      <w:r w:rsidRPr="007B2A4D">
        <w:t> ».</w:t>
      </w:r>
    </w:p>
    <w:p w14:paraId="51CD282B" w14:textId="77777777" w:rsidR="000D539B" w:rsidRPr="007B2A4D" w:rsidRDefault="000D539B" w:rsidP="000D539B">
      <w:pPr>
        <w:jc w:val="both"/>
      </w:pPr>
      <w:proofErr w:type="spellStart"/>
      <w:r w:rsidRPr="007B2A4D">
        <w:t>Ainsi</w:t>
      </w:r>
      <w:proofErr w:type="spellEnd"/>
      <w:r w:rsidRPr="007B2A4D">
        <w:t xml:space="preserve">, </w:t>
      </w:r>
      <w:proofErr w:type="spellStart"/>
      <w:r w:rsidRPr="007B2A4D">
        <w:t>concernant</w:t>
      </w:r>
      <w:proofErr w:type="spellEnd"/>
      <w:r w:rsidRPr="007B2A4D">
        <w:t xml:space="preserve"> la </w:t>
      </w:r>
      <w:proofErr w:type="spellStart"/>
      <w:r w:rsidRPr="007B2A4D">
        <w:t>présente</w:t>
      </w:r>
      <w:proofErr w:type="spellEnd"/>
      <w:r w:rsidRPr="007B2A4D">
        <w:t xml:space="preserve"> </w:t>
      </w:r>
      <w:proofErr w:type="spellStart"/>
      <w:r w:rsidRPr="007B2A4D">
        <w:t>réflexion</w:t>
      </w:r>
      <w:proofErr w:type="spellEnd"/>
      <w:r w:rsidRPr="007B2A4D">
        <w:t xml:space="preserve">, à la </w:t>
      </w:r>
      <w:proofErr w:type="spellStart"/>
      <w:r w:rsidRPr="007B2A4D">
        <w:t>fois</w:t>
      </w:r>
      <w:proofErr w:type="spellEnd"/>
      <w:r w:rsidRPr="007B2A4D">
        <w:t xml:space="preserve"> sur la </w:t>
      </w:r>
      <w:proofErr w:type="spellStart"/>
      <w:r w:rsidRPr="007B2A4D">
        <w:t>sociologie</w:t>
      </w:r>
      <w:proofErr w:type="spellEnd"/>
      <w:r w:rsidRPr="007B2A4D">
        <w:t xml:space="preserve"> de la </w:t>
      </w:r>
      <w:proofErr w:type="spellStart"/>
      <w:r w:rsidRPr="007B2A4D">
        <w:t>complexité</w:t>
      </w:r>
      <w:proofErr w:type="spellEnd"/>
      <w:r w:rsidRPr="007B2A4D">
        <w:t xml:space="preserve"> </w:t>
      </w:r>
      <w:r w:rsidRPr="007B2A4D">
        <w:rPr>
          <w:u w:val="single"/>
        </w:rPr>
        <w:t>et</w:t>
      </w:r>
      <w:r w:rsidRPr="007B2A4D">
        <w:t xml:space="preserve"> sur la </w:t>
      </w:r>
      <w:proofErr w:type="spellStart"/>
      <w:r w:rsidRPr="007B2A4D">
        <w:t>complexité</w:t>
      </w:r>
      <w:proofErr w:type="spellEnd"/>
      <w:r w:rsidRPr="007B2A4D">
        <w:t xml:space="preserve"> de la </w:t>
      </w:r>
      <w:proofErr w:type="spellStart"/>
      <w:r w:rsidRPr="007B2A4D">
        <w:t>sociologie</w:t>
      </w:r>
      <w:proofErr w:type="spellEnd"/>
      <w:r w:rsidRPr="007B2A4D">
        <w:t xml:space="preserve">, nous </w:t>
      </w:r>
      <w:proofErr w:type="spellStart"/>
      <w:r w:rsidRPr="007B2A4D">
        <w:t>rappelons</w:t>
      </w:r>
      <w:proofErr w:type="spellEnd"/>
      <w:r w:rsidRPr="007B2A4D">
        <w:t xml:space="preserve">, </w:t>
      </w:r>
      <w:proofErr w:type="spellStart"/>
      <w:r w:rsidRPr="007B2A4D">
        <w:t>ici</w:t>
      </w:r>
      <w:proofErr w:type="spellEnd"/>
      <w:r w:rsidRPr="007B2A4D">
        <w:t xml:space="preserve">, que </w:t>
      </w:r>
      <w:proofErr w:type="spellStart"/>
      <w:r w:rsidRPr="007B2A4D">
        <w:t>notre</w:t>
      </w:r>
      <w:proofErr w:type="spellEnd"/>
      <w:r w:rsidRPr="007B2A4D">
        <w:t xml:space="preserve"> analyse et </w:t>
      </w:r>
      <w:proofErr w:type="spellStart"/>
      <w:r w:rsidRPr="007B2A4D">
        <w:t>notre</w:t>
      </w:r>
      <w:proofErr w:type="spellEnd"/>
      <w:r w:rsidRPr="007B2A4D">
        <w:t xml:space="preserve"> </w:t>
      </w:r>
      <w:proofErr w:type="spellStart"/>
      <w:r w:rsidRPr="007B2A4D">
        <w:t>questionnement</w:t>
      </w:r>
      <w:proofErr w:type="spellEnd"/>
      <w:r w:rsidRPr="007B2A4D">
        <w:t xml:space="preserve">, </w:t>
      </w:r>
      <w:proofErr w:type="spellStart"/>
      <w:r w:rsidRPr="007B2A4D">
        <w:t>notamment</w:t>
      </w:r>
      <w:proofErr w:type="spellEnd"/>
      <w:r w:rsidRPr="007B2A4D">
        <w:t xml:space="preserve">, encore </w:t>
      </w:r>
      <w:proofErr w:type="spellStart"/>
      <w:r w:rsidRPr="007B2A4D">
        <w:t>une</w:t>
      </w:r>
      <w:proofErr w:type="spellEnd"/>
      <w:r w:rsidRPr="007B2A4D">
        <w:t xml:space="preserve"> </w:t>
      </w:r>
      <w:proofErr w:type="spellStart"/>
      <w:r w:rsidRPr="007B2A4D">
        <w:t>fois</w:t>
      </w:r>
      <w:proofErr w:type="spellEnd"/>
      <w:r w:rsidRPr="007B2A4D">
        <w:t xml:space="preserve">, dans </w:t>
      </w:r>
      <w:proofErr w:type="spellStart"/>
      <w:r w:rsidRPr="007B2A4D">
        <w:t>nos</w:t>
      </w:r>
      <w:proofErr w:type="spellEnd"/>
      <w:r w:rsidRPr="007B2A4D">
        <w:t xml:space="preserve"> </w:t>
      </w:r>
      <w:proofErr w:type="spellStart"/>
      <w:r w:rsidRPr="007B2A4D">
        <w:t>débats</w:t>
      </w:r>
      <w:proofErr w:type="spellEnd"/>
      <w:r w:rsidRPr="007B2A4D">
        <w:t xml:space="preserve"> qui </w:t>
      </w:r>
      <w:proofErr w:type="spellStart"/>
      <w:r w:rsidRPr="007B2A4D">
        <w:t>concernent</w:t>
      </w:r>
      <w:proofErr w:type="spellEnd"/>
      <w:r w:rsidRPr="007B2A4D">
        <w:t xml:space="preserve">, </w:t>
      </w:r>
      <w:proofErr w:type="spellStart"/>
      <w:r w:rsidRPr="007B2A4D">
        <w:t>aussi</w:t>
      </w:r>
      <w:proofErr w:type="spellEnd"/>
      <w:r w:rsidRPr="007B2A4D">
        <w:t xml:space="preserve">, la </w:t>
      </w:r>
      <w:proofErr w:type="spellStart"/>
      <w:r w:rsidRPr="007B2A4D">
        <w:t>problématique</w:t>
      </w:r>
      <w:proofErr w:type="spellEnd"/>
      <w:r w:rsidRPr="007B2A4D">
        <w:t xml:space="preserve"> « </w:t>
      </w:r>
      <w:proofErr w:type="spellStart"/>
      <w:r w:rsidRPr="007B2A4D">
        <w:t>touristique</w:t>
      </w:r>
      <w:proofErr w:type="spellEnd"/>
      <w:r w:rsidRPr="007B2A4D">
        <w:t> », dans la « </w:t>
      </w:r>
      <w:proofErr w:type="spellStart"/>
      <w:r w:rsidRPr="007B2A4D">
        <w:rPr>
          <w:b/>
          <w:i/>
          <w:u w:val="single"/>
        </w:rPr>
        <w:t>trilogie</w:t>
      </w:r>
      <w:proofErr w:type="spellEnd"/>
      <w:r w:rsidRPr="007B2A4D">
        <w:rPr>
          <w:b/>
          <w:i/>
          <w:u w:val="single"/>
        </w:rPr>
        <w:t xml:space="preserve"> </w:t>
      </w:r>
      <w:proofErr w:type="spellStart"/>
      <w:r w:rsidRPr="007B2A4D">
        <w:rPr>
          <w:b/>
          <w:i/>
          <w:u w:val="single"/>
        </w:rPr>
        <w:t>conceptuelle</w:t>
      </w:r>
      <w:proofErr w:type="spellEnd"/>
      <w:r w:rsidRPr="007B2A4D">
        <w:t> » (</w:t>
      </w:r>
      <w:r w:rsidRPr="007B2A4D">
        <w:rPr>
          <w:b/>
          <w:i/>
          <w:u w:val="single"/>
        </w:rPr>
        <w:t>triangle</w:t>
      </w:r>
      <w:r w:rsidRPr="007B2A4D">
        <w:t xml:space="preserve">) </w:t>
      </w:r>
      <w:proofErr w:type="spellStart"/>
      <w:proofErr w:type="gramStart"/>
      <w:r w:rsidRPr="007B2A4D">
        <w:t>suivant</w:t>
      </w:r>
      <w:proofErr w:type="spellEnd"/>
      <w:r w:rsidRPr="007B2A4D">
        <w:t> :</w:t>
      </w:r>
      <w:proofErr w:type="gramEnd"/>
    </w:p>
    <w:p w14:paraId="468AD466" w14:textId="77777777" w:rsidR="000D539B" w:rsidRPr="00BE392F" w:rsidRDefault="000D539B" w:rsidP="000D539B">
      <w:pPr>
        <w:ind w:firstLine="708"/>
        <w:jc w:val="both"/>
        <w:rPr>
          <w:rFonts w:ascii="Bell MT" w:hAnsi="Bell MT"/>
        </w:rPr>
      </w:pPr>
      <w:r w:rsidRPr="00BE392F">
        <w:rPr>
          <w:rFonts w:ascii="Bell MT" w:hAnsi="Bell MT"/>
          <w:b/>
          <w:noProof/>
          <w:lang w:val="it-IT"/>
        </w:rPr>
        <mc:AlternateContent>
          <mc:Choice Requires="wps">
            <w:drawing>
              <wp:anchor distT="0" distB="0" distL="114300" distR="114300" simplePos="0" relativeHeight="251660288" behindDoc="0" locked="0" layoutInCell="1" allowOverlap="1" wp14:anchorId="296CC7F8" wp14:editId="4D404D5C">
                <wp:simplePos x="0" y="0"/>
                <wp:positionH relativeFrom="column">
                  <wp:posOffset>2874645</wp:posOffset>
                </wp:positionH>
                <wp:positionV relativeFrom="paragraph">
                  <wp:posOffset>219710</wp:posOffset>
                </wp:positionV>
                <wp:extent cx="1463040" cy="558800"/>
                <wp:effectExtent l="38100" t="38100" r="60960" b="69850"/>
                <wp:wrapNone/>
                <wp:docPr id="4" name="Connecteur droit avec flèche 4"/>
                <wp:cNvGraphicFramePr/>
                <a:graphic xmlns:a="http://schemas.openxmlformats.org/drawingml/2006/main">
                  <a:graphicData uri="http://schemas.microsoft.com/office/word/2010/wordprocessingShape">
                    <wps:wsp>
                      <wps:cNvCnPr/>
                      <wps:spPr>
                        <a:xfrm>
                          <a:off x="0" y="0"/>
                          <a:ext cx="1463040" cy="558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A8E59B" id="_x0000_t32" coordsize="21600,21600" o:spt="32" o:oned="t" path="m,l21600,21600e" filled="f">
                <v:path arrowok="t" fillok="f" o:connecttype="none"/>
                <o:lock v:ext="edit" shapetype="t"/>
              </v:shapetype>
              <v:shape id="Connecteur droit avec flèche 4" o:spid="_x0000_s1026" type="#_x0000_t32" style="position:absolute;margin-left:226.35pt;margin-top:17.3pt;width:115.2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" strokecolor="black [3200]" strokeweight=".5pt">
                <v:stroke startarrow="block" endarrow="block" joinstyle="miter"/>
              </v:shape>
            </w:pict>
          </mc:Fallback>
        </mc:AlternateContent>
      </w:r>
      <w:r w:rsidRPr="00BE392F">
        <w:rPr>
          <w:rFonts w:ascii="Bell MT" w:hAnsi="Bell MT"/>
          <w:b/>
          <w:noProof/>
          <w:lang w:val="it-IT"/>
        </w:rPr>
        <mc:AlternateContent>
          <mc:Choice Requires="wps">
            <w:drawing>
              <wp:anchor distT="0" distB="0" distL="114300" distR="114300" simplePos="0" relativeHeight="251659264" behindDoc="0" locked="0" layoutInCell="1" allowOverlap="1" wp14:anchorId="36E49B36" wp14:editId="7B2349D2">
                <wp:simplePos x="0" y="0"/>
                <wp:positionH relativeFrom="column">
                  <wp:posOffset>1401445</wp:posOffset>
                </wp:positionH>
                <wp:positionV relativeFrom="paragraph">
                  <wp:posOffset>199390</wp:posOffset>
                </wp:positionV>
                <wp:extent cx="1325880" cy="604520"/>
                <wp:effectExtent l="38100" t="38100" r="64770" b="62230"/>
                <wp:wrapNone/>
                <wp:docPr id="3" name="Connecteur droit avec flèche 3"/>
                <wp:cNvGraphicFramePr/>
                <a:graphic xmlns:a="http://schemas.openxmlformats.org/drawingml/2006/main">
                  <a:graphicData uri="http://schemas.microsoft.com/office/word/2010/wordprocessingShape">
                    <wps:wsp>
                      <wps:cNvCnPr/>
                      <wps:spPr>
                        <a:xfrm flipH="1">
                          <a:off x="0" y="0"/>
                          <a:ext cx="1325880" cy="6045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5B6E7A" id="Connecteur droit avec flèche 3" o:spid="_x0000_s1026" type="#_x0000_t32" style="position:absolute;margin-left:110.35pt;margin-top:15.7pt;width:104.4pt;height:47.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" strokecolor="black [3200]" strokeweight=".5pt">
                <v:stroke startarrow="block" endarrow="block" joinstyle="miter"/>
              </v:shape>
            </w:pict>
          </mc:Fallback>
        </mc:AlternateContent>
      </w:r>
      <w:r w:rsidRPr="00BE392F">
        <w:rPr>
          <w:rFonts w:ascii="Bell MT" w:hAnsi="Bell MT"/>
          <w:b/>
        </w:rPr>
        <w:t xml:space="preserve">                                                     </w:t>
      </w:r>
      <w:proofErr w:type="spellStart"/>
      <w:r w:rsidRPr="00BE392F">
        <w:rPr>
          <w:rFonts w:ascii="Bell MT" w:hAnsi="Bell MT"/>
          <w:b/>
        </w:rPr>
        <w:t>Identité</w:t>
      </w:r>
      <w:proofErr w:type="spellEnd"/>
      <w:r w:rsidRPr="00BE392F">
        <w:rPr>
          <w:rFonts w:ascii="Bell MT" w:hAnsi="Bell MT"/>
        </w:rPr>
        <w:t xml:space="preserve"> (</w:t>
      </w:r>
      <w:proofErr w:type="spellStart"/>
      <w:r w:rsidRPr="00BE392F">
        <w:rPr>
          <w:rFonts w:ascii="Bell MT" w:hAnsi="Bell MT"/>
        </w:rPr>
        <w:t>Individuelle</w:t>
      </w:r>
      <w:proofErr w:type="spellEnd"/>
      <w:r w:rsidRPr="00BE392F">
        <w:rPr>
          <w:rFonts w:ascii="Bell MT" w:hAnsi="Bell MT"/>
        </w:rPr>
        <w:t xml:space="preserve"> et collective)</w:t>
      </w:r>
    </w:p>
    <w:p w14:paraId="570315E2" w14:textId="77777777" w:rsidR="000D539B" w:rsidRPr="00BE392F" w:rsidRDefault="000D539B" w:rsidP="000D539B">
      <w:pPr>
        <w:jc w:val="both"/>
        <w:rPr>
          <w:rFonts w:ascii="Bell MT" w:hAnsi="Bell MT"/>
        </w:rPr>
      </w:pPr>
    </w:p>
    <w:p w14:paraId="2C6B6E39" w14:textId="77777777" w:rsidR="000D539B" w:rsidRPr="00BE392F" w:rsidRDefault="000D539B" w:rsidP="000D539B">
      <w:pPr>
        <w:jc w:val="both"/>
        <w:rPr>
          <w:rFonts w:ascii="Bell MT" w:hAnsi="Bell MT"/>
        </w:rPr>
      </w:pPr>
    </w:p>
    <w:p w14:paraId="3070427F" w14:textId="77777777" w:rsidR="000D539B" w:rsidRPr="00BE392F" w:rsidRDefault="000D539B" w:rsidP="000D539B">
      <w:pPr>
        <w:ind w:left="708" w:firstLine="708"/>
        <w:jc w:val="both"/>
        <w:rPr>
          <w:rFonts w:ascii="Bell MT" w:hAnsi="Bell MT"/>
        </w:rPr>
      </w:pPr>
      <w:r w:rsidRPr="00BE392F">
        <w:rPr>
          <w:rFonts w:ascii="Bell MT" w:hAnsi="Bell MT"/>
          <w:b/>
          <w:noProof/>
          <w:lang w:val="it-IT"/>
        </w:rPr>
        <mc:AlternateContent>
          <mc:Choice Requires="wps">
            <w:drawing>
              <wp:anchor distT="0" distB="0" distL="114300" distR="114300" simplePos="0" relativeHeight="251661312" behindDoc="0" locked="0" layoutInCell="1" allowOverlap="1" wp14:anchorId="13D3EA03" wp14:editId="43C53E25">
                <wp:simplePos x="0" y="0"/>
                <wp:positionH relativeFrom="margin">
                  <wp:posOffset>1675765</wp:posOffset>
                </wp:positionH>
                <wp:positionV relativeFrom="paragraph">
                  <wp:posOffset>78741</wp:posOffset>
                </wp:positionV>
                <wp:extent cx="2291080" cy="45719"/>
                <wp:effectExtent l="19050" t="76200" r="90170" b="88265"/>
                <wp:wrapNone/>
                <wp:docPr id="6" name="Connecteur droit avec flèche 6"/>
                <wp:cNvGraphicFramePr/>
                <a:graphic xmlns:a="http://schemas.openxmlformats.org/drawingml/2006/main">
                  <a:graphicData uri="http://schemas.microsoft.com/office/word/2010/wordprocessingShape">
                    <wps:wsp>
                      <wps:cNvCnPr/>
                      <wps:spPr>
                        <a:xfrm>
                          <a:off x="0" y="0"/>
                          <a:ext cx="229108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1FF19" id="Connecteur droit avec flèche 6" o:spid="_x0000_s1026" type="#_x0000_t32" style="position:absolute;margin-left:131.95pt;margin-top:6.2pt;width:180.4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" strokecolor="black [3200]" strokeweight=".5pt">
                <v:stroke startarrow="block" endarrow="block" joinstyle="miter"/>
                <w10:wrap anchorx="margin"/>
              </v:shape>
            </w:pict>
          </mc:Fallback>
        </mc:AlternateContent>
      </w:r>
      <w:proofErr w:type="spellStart"/>
      <w:r w:rsidRPr="00BE392F">
        <w:rPr>
          <w:rFonts w:ascii="Bell MT" w:hAnsi="Bell MT"/>
          <w:b/>
        </w:rPr>
        <w:t>Patrimoine</w:t>
      </w:r>
      <w:proofErr w:type="spellEnd"/>
      <w:r w:rsidRPr="00BE392F">
        <w:rPr>
          <w:rFonts w:ascii="Bell MT" w:hAnsi="Bell MT"/>
        </w:rPr>
        <w:tab/>
      </w:r>
      <w:r w:rsidRPr="00BE392F">
        <w:rPr>
          <w:rFonts w:ascii="Bell MT" w:hAnsi="Bell MT"/>
        </w:rPr>
        <w:tab/>
      </w:r>
      <w:r w:rsidRPr="00BE392F">
        <w:rPr>
          <w:rFonts w:ascii="Bell MT" w:hAnsi="Bell MT"/>
        </w:rPr>
        <w:tab/>
      </w:r>
      <w:r w:rsidRPr="00BE392F">
        <w:rPr>
          <w:rFonts w:ascii="Bell MT" w:hAnsi="Bell MT"/>
        </w:rPr>
        <w:tab/>
      </w:r>
      <w:r w:rsidRPr="00BE392F">
        <w:rPr>
          <w:rFonts w:ascii="Bell MT" w:hAnsi="Bell MT"/>
        </w:rPr>
        <w:tab/>
      </w:r>
      <w:r w:rsidRPr="00BE392F">
        <w:rPr>
          <w:rFonts w:ascii="Bell MT" w:hAnsi="Bell MT"/>
        </w:rPr>
        <w:tab/>
      </w:r>
      <w:r w:rsidRPr="00BE392F">
        <w:rPr>
          <w:rFonts w:ascii="Bell MT" w:hAnsi="Bell MT"/>
          <w:b/>
        </w:rPr>
        <w:t>Politique</w:t>
      </w:r>
    </w:p>
    <w:p w14:paraId="5DB3C80B" w14:textId="77777777" w:rsidR="000D539B" w:rsidRPr="00BE392F" w:rsidRDefault="000D539B" w:rsidP="000D539B">
      <w:pPr>
        <w:ind w:left="708" w:firstLine="708"/>
        <w:jc w:val="both"/>
        <w:rPr>
          <w:rFonts w:ascii="Bell MT" w:hAnsi="Bell MT"/>
        </w:rPr>
      </w:pPr>
      <w:r w:rsidRPr="00BE392F">
        <w:rPr>
          <w:rFonts w:ascii="Bell MT" w:hAnsi="Bell MT"/>
        </w:rPr>
        <w:t xml:space="preserve">(Culture </w:t>
      </w:r>
      <w:proofErr w:type="spellStart"/>
      <w:r w:rsidRPr="00BE392F">
        <w:rPr>
          <w:rFonts w:ascii="Bell MT" w:hAnsi="Bell MT"/>
        </w:rPr>
        <w:t>anthropologique</w:t>
      </w:r>
      <w:proofErr w:type="spellEnd"/>
      <w:r w:rsidRPr="00BE392F">
        <w:rPr>
          <w:rFonts w:ascii="Bell MT" w:hAnsi="Bell MT"/>
        </w:rPr>
        <w:t>)</w:t>
      </w:r>
      <w:r w:rsidRPr="00BE392F">
        <w:rPr>
          <w:rFonts w:ascii="Bell MT" w:hAnsi="Bell MT"/>
        </w:rPr>
        <w:tab/>
      </w:r>
      <w:r w:rsidRPr="00BE392F">
        <w:rPr>
          <w:rFonts w:ascii="Bell MT" w:hAnsi="Bell MT"/>
        </w:rPr>
        <w:tab/>
      </w:r>
      <w:r w:rsidRPr="00BE392F">
        <w:rPr>
          <w:rFonts w:ascii="Bell MT" w:hAnsi="Bell MT"/>
        </w:rPr>
        <w:tab/>
      </w:r>
      <w:r w:rsidRPr="00BE392F">
        <w:rPr>
          <w:rFonts w:ascii="Bell MT" w:hAnsi="Bell MT"/>
        </w:rPr>
        <w:tab/>
        <w:t>(Institution)</w:t>
      </w:r>
    </w:p>
    <w:p w14:paraId="550E39E4" w14:textId="77777777" w:rsidR="000D539B" w:rsidRDefault="000D539B" w:rsidP="000D539B">
      <w:pPr>
        <w:ind w:firstLine="708"/>
        <w:jc w:val="both"/>
      </w:pPr>
    </w:p>
    <w:p w14:paraId="1DCFCF40" w14:textId="77777777" w:rsidR="000D539B" w:rsidRPr="001832FB" w:rsidRDefault="000D539B" w:rsidP="000D539B">
      <w:pPr>
        <w:ind w:firstLine="708"/>
        <w:jc w:val="both"/>
      </w:pPr>
      <w:r w:rsidRPr="001832FB">
        <w:rPr>
          <w:b/>
        </w:rPr>
        <w:t xml:space="preserve">Figure </w:t>
      </w:r>
      <w:proofErr w:type="gramStart"/>
      <w:r w:rsidRPr="001832FB">
        <w:rPr>
          <w:b/>
        </w:rPr>
        <w:t>1</w:t>
      </w:r>
      <w:r w:rsidRPr="001832FB">
        <w:t> :</w:t>
      </w:r>
      <w:proofErr w:type="gramEnd"/>
      <w:r w:rsidRPr="001832FB">
        <w:t xml:space="preserve"> « Un triangle </w:t>
      </w:r>
      <w:proofErr w:type="spellStart"/>
      <w:r w:rsidRPr="001832FB">
        <w:t>conceptuel</w:t>
      </w:r>
      <w:proofErr w:type="spellEnd"/>
      <w:r w:rsidRPr="001832FB">
        <w:t xml:space="preserve"> au </w:t>
      </w:r>
      <w:proofErr w:type="spellStart"/>
      <w:r w:rsidRPr="001832FB">
        <w:t>cœur</w:t>
      </w:r>
      <w:proofErr w:type="spellEnd"/>
      <w:r w:rsidRPr="001832FB">
        <w:t xml:space="preserve"> de la </w:t>
      </w:r>
      <w:proofErr w:type="spellStart"/>
      <w:r w:rsidRPr="001832FB">
        <w:t>problématique</w:t>
      </w:r>
      <w:proofErr w:type="spellEnd"/>
      <w:r w:rsidRPr="001832FB">
        <w:t xml:space="preserve"> de recherche »</w:t>
      </w:r>
    </w:p>
    <w:p w14:paraId="484E818C" w14:textId="77777777" w:rsidR="000D539B" w:rsidRDefault="000D539B" w:rsidP="000D539B">
      <w:pPr>
        <w:ind w:firstLine="708"/>
        <w:jc w:val="both"/>
      </w:pPr>
    </w:p>
    <w:p w14:paraId="06CCB3A6" w14:textId="77777777" w:rsidR="000D539B" w:rsidRPr="007B2A4D" w:rsidRDefault="000D539B" w:rsidP="000D539B">
      <w:pPr>
        <w:jc w:val="both"/>
      </w:pPr>
      <w:proofErr w:type="spellStart"/>
      <w:r w:rsidRPr="007B2A4D">
        <w:t>Ainsi</w:t>
      </w:r>
      <w:proofErr w:type="spellEnd"/>
      <w:r w:rsidRPr="007B2A4D">
        <w:t xml:space="preserve">, </w:t>
      </w:r>
      <w:proofErr w:type="spellStart"/>
      <w:r w:rsidRPr="007B2A4D">
        <w:t>en</w:t>
      </w:r>
      <w:proofErr w:type="spellEnd"/>
      <w:r w:rsidRPr="007B2A4D">
        <w:t xml:space="preserve"> revenant sur </w:t>
      </w:r>
      <w:proofErr w:type="spellStart"/>
      <w:r w:rsidRPr="007B2A4D">
        <w:t>ce</w:t>
      </w:r>
      <w:proofErr w:type="spellEnd"/>
      <w:r w:rsidRPr="007B2A4D">
        <w:t xml:space="preserve"> concept </w:t>
      </w:r>
      <w:proofErr w:type="spellStart"/>
      <w:r w:rsidRPr="007B2A4D">
        <w:t>clé</w:t>
      </w:r>
      <w:proofErr w:type="spellEnd"/>
      <w:r w:rsidRPr="007B2A4D">
        <w:t xml:space="preserve">, </w:t>
      </w:r>
      <w:proofErr w:type="spellStart"/>
      <w:r w:rsidRPr="007B2A4D">
        <w:t>en</w:t>
      </w:r>
      <w:proofErr w:type="spellEnd"/>
      <w:r w:rsidRPr="007B2A4D">
        <w:t xml:space="preserve"> </w:t>
      </w:r>
      <w:proofErr w:type="spellStart"/>
      <w:r w:rsidRPr="007B2A4D">
        <w:t>sociologie</w:t>
      </w:r>
      <w:proofErr w:type="spellEnd"/>
      <w:r w:rsidRPr="007B2A4D">
        <w:t xml:space="preserve"> et </w:t>
      </w:r>
      <w:proofErr w:type="spellStart"/>
      <w:r w:rsidRPr="007B2A4D">
        <w:t>en</w:t>
      </w:r>
      <w:proofErr w:type="spellEnd"/>
      <w:r w:rsidRPr="007B2A4D">
        <w:t xml:space="preserve"> </w:t>
      </w:r>
      <w:proofErr w:type="spellStart"/>
      <w:r w:rsidRPr="007B2A4D">
        <w:t>anthropologie</w:t>
      </w:r>
      <w:proofErr w:type="spellEnd"/>
      <w:r w:rsidRPr="007B2A4D">
        <w:t xml:space="preserve">, et pas </w:t>
      </w:r>
      <w:proofErr w:type="spellStart"/>
      <w:r w:rsidRPr="007B2A4D">
        <w:t>uniquement</w:t>
      </w:r>
      <w:proofErr w:type="spellEnd"/>
      <w:r w:rsidRPr="007B2A4D">
        <w:t xml:space="preserve"> </w:t>
      </w:r>
      <w:proofErr w:type="spellStart"/>
      <w:r w:rsidRPr="007B2A4D">
        <w:t>en</w:t>
      </w:r>
      <w:proofErr w:type="spellEnd"/>
      <w:r w:rsidRPr="007B2A4D">
        <w:t xml:space="preserve"> </w:t>
      </w:r>
      <w:proofErr w:type="spellStart"/>
      <w:r w:rsidRPr="007B2A4D">
        <w:t>psychologie</w:t>
      </w:r>
      <w:proofErr w:type="spellEnd"/>
      <w:r w:rsidRPr="007B2A4D">
        <w:t xml:space="preserve"> </w:t>
      </w:r>
      <w:proofErr w:type="spellStart"/>
      <w:r w:rsidRPr="007B2A4D">
        <w:t>ou</w:t>
      </w:r>
      <w:proofErr w:type="spellEnd"/>
      <w:r w:rsidRPr="007B2A4D">
        <w:t xml:space="preserve"> </w:t>
      </w:r>
      <w:proofErr w:type="spellStart"/>
      <w:r w:rsidRPr="007B2A4D">
        <w:t>en</w:t>
      </w:r>
      <w:proofErr w:type="spellEnd"/>
      <w:r w:rsidRPr="007B2A4D">
        <w:t xml:space="preserve"> psycho-</w:t>
      </w:r>
      <w:proofErr w:type="spellStart"/>
      <w:r w:rsidRPr="007B2A4D">
        <w:t>sociologie</w:t>
      </w:r>
      <w:proofErr w:type="spellEnd"/>
      <w:r w:rsidRPr="007B2A4D">
        <w:t>, d’« </w:t>
      </w:r>
      <w:proofErr w:type="spellStart"/>
      <w:r w:rsidRPr="007B2A4D">
        <w:t>identité</w:t>
      </w:r>
      <w:proofErr w:type="spellEnd"/>
      <w:r w:rsidRPr="007B2A4D">
        <w:t xml:space="preserve"> », il </w:t>
      </w:r>
      <w:proofErr w:type="spellStart"/>
      <w:r w:rsidRPr="007B2A4D">
        <w:t>était</w:t>
      </w:r>
      <w:proofErr w:type="spellEnd"/>
      <w:r w:rsidRPr="007B2A4D">
        <w:t xml:space="preserve"> important de </w:t>
      </w:r>
      <w:proofErr w:type="spellStart"/>
      <w:r w:rsidRPr="007B2A4D">
        <w:t>souligner</w:t>
      </w:r>
      <w:proofErr w:type="spellEnd"/>
      <w:r w:rsidRPr="007B2A4D">
        <w:t xml:space="preserve">, </w:t>
      </w:r>
      <w:proofErr w:type="spellStart"/>
      <w:r w:rsidRPr="007B2A4D">
        <w:t>aussi</w:t>
      </w:r>
      <w:proofErr w:type="spellEnd"/>
      <w:r w:rsidRPr="007B2A4D">
        <w:t xml:space="preserve">, sur la </w:t>
      </w:r>
      <w:proofErr w:type="spellStart"/>
      <w:r w:rsidRPr="007B2A4D">
        <w:t>nécessité</w:t>
      </w:r>
      <w:proofErr w:type="spellEnd"/>
      <w:r w:rsidRPr="007B2A4D">
        <w:t xml:space="preserve"> de </w:t>
      </w:r>
      <w:proofErr w:type="spellStart"/>
      <w:r w:rsidRPr="007B2A4D">
        <w:t>dépasser</w:t>
      </w:r>
      <w:proofErr w:type="spellEnd"/>
      <w:r w:rsidRPr="007B2A4D">
        <w:t xml:space="preserve"> la </w:t>
      </w:r>
      <w:proofErr w:type="spellStart"/>
      <w:r w:rsidRPr="007B2A4D">
        <w:t>fausse</w:t>
      </w:r>
      <w:proofErr w:type="spellEnd"/>
      <w:r w:rsidRPr="007B2A4D">
        <w:t xml:space="preserve"> opposition « </w:t>
      </w:r>
      <w:proofErr w:type="spellStart"/>
      <w:r w:rsidRPr="007B2A4D">
        <w:t>individu</w:t>
      </w:r>
      <w:proofErr w:type="spellEnd"/>
      <w:r w:rsidRPr="007B2A4D">
        <w:t xml:space="preserve">/social », et que </w:t>
      </w:r>
      <w:proofErr w:type="spellStart"/>
      <w:r w:rsidRPr="007B2A4D">
        <w:t>l’objet</w:t>
      </w:r>
      <w:proofErr w:type="spellEnd"/>
      <w:r w:rsidRPr="007B2A4D">
        <w:t xml:space="preserve"> de la </w:t>
      </w:r>
      <w:proofErr w:type="spellStart"/>
      <w:r w:rsidRPr="007B2A4D">
        <w:t>sociologie</w:t>
      </w:r>
      <w:proofErr w:type="spellEnd"/>
      <w:r w:rsidRPr="007B2A4D">
        <w:t xml:space="preserve"> </w:t>
      </w:r>
      <w:proofErr w:type="spellStart"/>
      <w:r w:rsidRPr="007B2A4D">
        <w:t>n’est</w:t>
      </w:r>
      <w:proofErr w:type="spellEnd"/>
      <w:r w:rsidRPr="007B2A4D">
        <w:t xml:space="preserve"> pas plus, du fait de la </w:t>
      </w:r>
      <w:proofErr w:type="spellStart"/>
      <w:r w:rsidRPr="007B2A4D">
        <w:t>complexité</w:t>
      </w:r>
      <w:proofErr w:type="spellEnd"/>
      <w:r w:rsidRPr="007B2A4D">
        <w:t xml:space="preserve"> de la </w:t>
      </w:r>
      <w:proofErr w:type="spellStart"/>
      <w:r w:rsidRPr="007B2A4D">
        <w:t>réalité</w:t>
      </w:r>
      <w:proofErr w:type="spellEnd"/>
      <w:r w:rsidRPr="007B2A4D">
        <w:t xml:space="preserve"> </w:t>
      </w:r>
      <w:proofErr w:type="spellStart"/>
      <w:r w:rsidRPr="007B2A4D">
        <w:t>sociale</w:t>
      </w:r>
      <w:proofErr w:type="spellEnd"/>
      <w:r w:rsidRPr="007B2A4D">
        <w:t xml:space="preserve">, </w:t>
      </w:r>
      <w:proofErr w:type="spellStart"/>
      <w:r w:rsidRPr="007B2A4D">
        <w:t>l’identité</w:t>
      </w:r>
      <w:proofErr w:type="spellEnd"/>
      <w:r w:rsidRPr="007B2A4D">
        <w:t xml:space="preserve"> </w:t>
      </w:r>
      <w:proofErr w:type="spellStart"/>
      <w:r w:rsidRPr="007B2A4D">
        <w:t>sociale</w:t>
      </w:r>
      <w:proofErr w:type="spellEnd"/>
      <w:r w:rsidRPr="007B2A4D">
        <w:t xml:space="preserve">, que </w:t>
      </w:r>
      <w:proofErr w:type="spellStart"/>
      <w:r w:rsidRPr="007B2A4D">
        <w:t>celui</w:t>
      </w:r>
      <w:proofErr w:type="spellEnd"/>
      <w:r w:rsidRPr="007B2A4D">
        <w:t xml:space="preserve"> de la </w:t>
      </w:r>
      <w:proofErr w:type="spellStart"/>
      <w:r w:rsidRPr="007B2A4D">
        <w:t>psychologie</w:t>
      </w:r>
      <w:proofErr w:type="spellEnd"/>
      <w:r w:rsidRPr="007B2A4D">
        <w:t xml:space="preserve"> ne </w:t>
      </w:r>
      <w:proofErr w:type="spellStart"/>
      <w:r w:rsidRPr="007B2A4D">
        <w:t>serait</w:t>
      </w:r>
      <w:proofErr w:type="spellEnd"/>
      <w:r w:rsidRPr="007B2A4D">
        <w:t xml:space="preserve"> la dimension </w:t>
      </w:r>
      <w:proofErr w:type="spellStart"/>
      <w:r w:rsidRPr="007B2A4D">
        <w:t>individuelle</w:t>
      </w:r>
      <w:proofErr w:type="spellEnd"/>
      <w:r w:rsidRPr="007B2A4D">
        <w:t xml:space="preserve"> de </w:t>
      </w:r>
      <w:proofErr w:type="spellStart"/>
      <w:r w:rsidRPr="007B2A4D">
        <w:t>l’identité</w:t>
      </w:r>
      <w:proofErr w:type="spellEnd"/>
      <w:r w:rsidRPr="007B2A4D">
        <w:t xml:space="preserve">. On </w:t>
      </w:r>
      <w:proofErr w:type="spellStart"/>
      <w:r w:rsidRPr="007B2A4D">
        <w:t>notera</w:t>
      </w:r>
      <w:proofErr w:type="spellEnd"/>
      <w:r w:rsidRPr="007B2A4D">
        <w:t xml:space="preserve">, </w:t>
      </w:r>
      <w:proofErr w:type="spellStart"/>
      <w:r w:rsidRPr="007B2A4D">
        <w:t>néanmoins</w:t>
      </w:r>
      <w:proofErr w:type="spellEnd"/>
      <w:r w:rsidRPr="007B2A4D">
        <w:t xml:space="preserve">, que les premiers travaux sur </w:t>
      </w:r>
      <w:proofErr w:type="spellStart"/>
      <w:r w:rsidRPr="007B2A4D">
        <w:t>l’identité</w:t>
      </w:r>
      <w:proofErr w:type="spellEnd"/>
      <w:r w:rsidRPr="007B2A4D">
        <w:t xml:space="preserve"> </w:t>
      </w:r>
      <w:proofErr w:type="spellStart"/>
      <w:r w:rsidRPr="007B2A4D">
        <w:t>sociale</w:t>
      </w:r>
      <w:proofErr w:type="spellEnd"/>
      <w:r w:rsidRPr="007B2A4D">
        <w:t xml:space="preserve">, </w:t>
      </w:r>
      <w:proofErr w:type="spellStart"/>
      <w:r w:rsidRPr="007B2A4D">
        <w:t>quelques</w:t>
      </w:r>
      <w:proofErr w:type="spellEnd"/>
      <w:r w:rsidRPr="007B2A4D">
        <w:t xml:space="preserve"> </w:t>
      </w:r>
      <w:proofErr w:type="spellStart"/>
      <w:r w:rsidRPr="007B2A4D">
        <w:t>années</w:t>
      </w:r>
      <w:proofErr w:type="spellEnd"/>
      <w:r w:rsidRPr="007B2A4D">
        <w:t xml:space="preserve"> après les </w:t>
      </w:r>
      <w:proofErr w:type="spellStart"/>
      <w:r w:rsidRPr="007B2A4D">
        <w:t>réflexions</w:t>
      </w:r>
      <w:proofErr w:type="spellEnd"/>
      <w:r w:rsidRPr="007B2A4D">
        <w:t xml:space="preserve"> </w:t>
      </w:r>
      <w:proofErr w:type="spellStart"/>
      <w:r w:rsidRPr="007B2A4D">
        <w:t>d’Emile</w:t>
      </w:r>
      <w:proofErr w:type="spellEnd"/>
      <w:r w:rsidRPr="007B2A4D">
        <w:t xml:space="preserve"> Durkheim sur les </w:t>
      </w:r>
      <w:proofErr w:type="spellStart"/>
      <w:r w:rsidRPr="007B2A4D">
        <w:t>identités</w:t>
      </w:r>
      <w:proofErr w:type="spellEnd"/>
      <w:r w:rsidRPr="007B2A4D">
        <w:t xml:space="preserve"> collectives, </w:t>
      </w:r>
      <w:proofErr w:type="spellStart"/>
      <w:r w:rsidRPr="007B2A4D">
        <w:t>proviennent</w:t>
      </w:r>
      <w:proofErr w:type="spellEnd"/>
      <w:r w:rsidRPr="007B2A4D">
        <w:t xml:space="preserve"> </w:t>
      </w:r>
      <w:proofErr w:type="spellStart"/>
      <w:r w:rsidRPr="007B2A4D">
        <w:t>d’une</w:t>
      </w:r>
      <w:proofErr w:type="spellEnd"/>
      <w:r w:rsidRPr="007B2A4D">
        <w:t xml:space="preserve"> science, à la </w:t>
      </w:r>
      <w:proofErr w:type="spellStart"/>
      <w:r w:rsidRPr="007B2A4D">
        <w:t>fois</w:t>
      </w:r>
      <w:proofErr w:type="spellEnd"/>
      <w:r w:rsidRPr="007B2A4D">
        <w:t xml:space="preserve"> </w:t>
      </w:r>
      <w:proofErr w:type="spellStart"/>
      <w:r w:rsidRPr="007B2A4D">
        <w:t>humaine</w:t>
      </w:r>
      <w:proofErr w:type="spellEnd"/>
      <w:r w:rsidRPr="007B2A4D">
        <w:t xml:space="preserve"> et </w:t>
      </w:r>
      <w:proofErr w:type="spellStart"/>
      <w:r w:rsidRPr="007B2A4D">
        <w:t>sociale</w:t>
      </w:r>
      <w:proofErr w:type="spellEnd"/>
      <w:r w:rsidRPr="007B2A4D">
        <w:t xml:space="preserve">, </w:t>
      </w:r>
      <w:proofErr w:type="spellStart"/>
      <w:r w:rsidRPr="007B2A4D">
        <w:t>est</w:t>
      </w:r>
      <w:proofErr w:type="spellEnd"/>
      <w:r w:rsidRPr="007B2A4D">
        <w:t xml:space="preserve"> </w:t>
      </w:r>
      <w:proofErr w:type="spellStart"/>
      <w:r w:rsidRPr="007B2A4D">
        <w:t>perçue</w:t>
      </w:r>
      <w:proofErr w:type="spellEnd"/>
      <w:r w:rsidRPr="007B2A4D">
        <w:t xml:space="preserve"> </w:t>
      </w:r>
      <w:proofErr w:type="spellStart"/>
      <w:r w:rsidRPr="007B2A4D">
        <w:t>comme</w:t>
      </w:r>
      <w:proofErr w:type="spellEnd"/>
      <w:r w:rsidRPr="007B2A4D">
        <w:t xml:space="preserve"> un </w:t>
      </w:r>
      <w:proofErr w:type="spellStart"/>
      <w:r w:rsidRPr="007B2A4D">
        <w:t>intermédiaire</w:t>
      </w:r>
      <w:proofErr w:type="spellEnd"/>
      <w:r w:rsidRPr="007B2A4D">
        <w:t xml:space="preserve"> entre la </w:t>
      </w:r>
      <w:proofErr w:type="spellStart"/>
      <w:r w:rsidRPr="007B2A4D">
        <w:t>psychologie</w:t>
      </w:r>
      <w:proofErr w:type="spellEnd"/>
      <w:r w:rsidRPr="007B2A4D">
        <w:t xml:space="preserve"> et la </w:t>
      </w:r>
      <w:proofErr w:type="spellStart"/>
      <w:proofErr w:type="gramStart"/>
      <w:r w:rsidRPr="007B2A4D">
        <w:t>sociologie</w:t>
      </w:r>
      <w:proofErr w:type="spellEnd"/>
      <w:r w:rsidRPr="007B2A4D">
        <w:t> :</w:t>
      </w:r>
      <w:proofErr w:type="gramEnd"/>
      <w:r w:rsidRPr="007B2A4D">
        <w:t xml:space="preserve"> la </w:t>
      </w:r>
      <w:proofErr w:type="spellStart"/>
      <w:r w:rsidRPr="007B2A4D">
        <w:t>psychologie</w:t>
      </w:r>
      <w:proofErr w:type="spellEnd"/>
      <w:r w:rsidRPr="007B2A4D">
        <w:t xml:space="preserve"> </w:t>
      </w:r>
      <w:proofErr w:type="spellStart"/>
      <w:r w:rsidRPr="007B2A4D">
        <w:t>sociale</w:t>
      </w:r>
      <w:proofErr w:type="spellEnd"/>
      <w:r w:rsidRPr="007B2A4D">
        <w:t xml:space="preserve">. </w:t>
      </w:r>
      <w:proofErr w:type="spellStart"/>
      <w:r w:rsidRPr="007B2A4D">
        <w:t>En</w:t>
      </w:r>
      <w:proofErr w:type="spellEnd"/>
      <w:r w:rsidRPr="007B2A4D">
        <w:t xml:space="preserve"> </w:t>
      </w:r>
      <w:proofErr w:type="spellStart"/>
      <w:r w:rsidRPr="007B2A4D">
        <w:t>définitive</w:t>
      </w:r>
      <w:proofErr w:type="spellEnd"/>
      <w:r w:rsidRPr="007B2A4D">
        <w:t xml:space="preserve">, </w:t>
      </w:r>
      <w:proofErr w:type="spellStart"/>
      <w:r w:rsidRPr="007B2A4D">
        <w:t>ni</w:t>
      </w:r>
      <w:proofErr w:type="spellEnd"/>
      <w:r w:rsidRPr="007B2A4D">
        <w:t xml:space="preserve"> </w:t>
      </w:r>
      <w:proofErr w:type="spellStart"/>
      <w:r w:rsidRPr="007B2A4D">
        <w:t>purement</w:t>
      </w:r>
      <w:proofErr w:type="spellEnd"/>
      <w:r w:rsidRPr="007B2A4D">
        <w:t xml:space="preserve"> </w:t>
      </w:r>
      <w:proofErr w:type="spellStart"/>
      <w:r w:rsidRPr="007B2A4D">
        <w:t>individuelle</w:t>
      </w:r>
      <w:proofErr w:type="spellEnd"/>
      <w:r w:rsidRPr="007B2A4D">
        <w:t xml:space="preserve">, </w:t>
      </w:r>
      <w:proofErr w:type="spellStart"/>
      <w:r w:rsidRPr="007B2A4D">
        <w:t>ni</w:t>
      </w:r>
      <w:proofErr w:type="spellEnd"/>
      <w:r w:rsidRPr="007B2A4D">
        <w:t xml:space="preserve"> </w:t>
      </w:r>
      <w:proofErr w:type="spellStart"/>
      <w:r w:rsidRPr="007B2A4D">
        <w:t>uniquement</w:t>
      </w:r>
      <w:proofErr w:type="spellEnd"/>
      <w:r w:rsidRPr="007B2A4D">
        <w:t xml:space="preserve"> collective, </w:t>
      </w:r>
      <w:proofErr w:type="spellStart"/>
      <w:r w:rsidRPr="007B2A4D">
        <w:t>l’identité</w:t>
      </w:r>
      <w:proofErr w:type="spellEnd"/>
      <w:r w:rsidRPr="007B2A4D">
        <w:t xml:space="preserve">, </w:t>
      </w:r>
      <w:proofErr w:type="spellStart"/>
      <w:r w:rsidRPr="007B2A4D">
        <w:t>comme</w:t>
      </w:r>
      <w:proofErr w:type="spellEnd"/>
      <w:r w:rsidRPr="007B2A4D">
        <w:t xml:space="preserve"> </w:t>
      </w:r>
      <w:proofErr w:type="spellStart"/>
      <w:r w:rsidRPr="007B2A4D">
        <w:t>l’avait</w:t>
      </w:r>
      <w:proofErr w:type="spellEnd"/>
      <w:r w:rsidRPr="007B2A4D">
        <w:t xml:space="preserve"> </w:t>
      </w:r>
      <w:proofErr w:type="spellStart"/>
      <w:r w:rsidRPr="007B2A4D">
        <w:t>si</w:t>
      </w:r>
      <w:proofErr w:type="spellEnd"/>
      <w:r w:rsidRPr="007B2A4D">
        <w:t xml:space="preserve"> </w:t>
      </w:r>
      <w:proofErr w:type="spellStart"/>
      <w:r w:rsidRPr="007B2A4D">
        <w:t>souvent</w:t>
      </w:r>
      <w:proofErr w:type="spellEnd"/>
      <w:r w:rsidRPr="007B2A4D">
        <w:t xml:space="preserve">, et </w:t>
      </w:r>
      <w:proofErr w:type="spellStart"/>
      <w:r w:rsidRPr="007B2A4D">
        <w:t>si</w:t>
      </w:r>
      <w:proofErr w:type="spellEnd"/>
      <w:r w:rsidRPr="007B2A4D">
        <w:t xml:space="preserve"> </w:t>
      </w:r>
      <w:proofErr w:type="spellStart"/>
      <w:r w:rsidRPr="007B2A4D">
        <w:t>pertinemment</w:t>
      </w:r>
      <w:proofErr w:type="spellEnd"/>
      <w:r w:rsidRPr="007B2A4D">
        <w:t xml:space="preserve">, </w:t>
      </w:r>
      <w:proofErr w:type="spellStart"/>
      <w:r w:rsidRPr="007B2A4D">
        <w:t>analysé</w:t>
      </w:r>
      <w:proofErr w:type="spellEnd"/>
      <w:r w:rsidRPr="007B2A4D">
        <w:t xml:space="preserve"> Pierre Bourdieu, </w:t>
      </w:r>
      <w:proofErr w:type="spellStart"/>
      <w:r w:rsidRPr="007B2A4D">
        <w:t>en</w:t>
      </w:r>
      <w:proofErr w:type="spellEnd"/>
      <w:r w:rsidRPr="007B2A4D">
        <w:t xml:space="preserve"> </w:t>
      </w:r>
      <w:proofErr w:type="spellStart"/>
      <w:r w:rsidRPr="007B2A4D">
        <w:t>définissant</w:t>
      </w:r>
      <w:proofErr w:type="spellEnd"/>
      <w:r w:rsidRPr="007B2A4D">
        <w:t xml:space="preserve"> son concept d’« </w:t>
      </w:r>
      <w:r w:rsidRPr="007B2A4D">
        <w:rPr>
          <w:i/>
        </w:rPr>
        <w:t>habitus</w:t>
      </w:r>
      <w:r w:rsidRPr="007B2A4D">
        <w:t xml:space="preserve"> », qui </w:t>
      </w:r>
      <w:proofErr w:type="spellStart"/>
      <w:r w:rsidRPr="007B2A4D">
        <w:t>permet</w:t>
      </w:r>
      <w:proofErr w:type="spellEnd"/>
      <w:r w:rsidRPr="007B2A4D">
        <w:t xml:space="preserve"> de </w:t>
      </w:r>
      <w:proofErr w:type="spellStart"/>
      <w:r w:rsidRPr="007B2A4D">
        <w:t>dépasser</w:t>
      </w:r>
      <w:proofErr w:type="spellEnd"/>
      <w:r w:rsidRPr="007B2A4D">
        <w:t xml:space="preserve"> </w:t>
      </w:r>
      <w:proofErr w:type="spellStart"/>
      <w:r w:rsidRPr="007B2A4D">
        <w:t>l’opposition</w:t>
      </w:r>
      <w:proofErr w:type="spellEnd"/>
      <w:r w:rsidRPr="007B2A4D">
        <w:t xml:space="preserve"> entre l’« </w:t>
      </w:r>
      <w:proofErr w:type="spellStart"/>
      <w:r w:rsidRPr="007B2A4D">
        <w:t>individuel</w:t>
      </w:r>
      <w:proofErr w:type="spellEnd"/>
      <w:r w:rsidRPr="007B2A4D">
        <w:t xml:space="preserve"> » et le « social », </w:t>
      </w:r>
      <w:proofErr w:type="spellStart"/>
      <w:r w:rsidRPr="007B2A4D">
        <w:t>concerne</w:t>
      </w:r>
      <w:proofErr w:type="spellEnd"/>
      <w:r w:rsidRPr="007B2A4D">
        <w:t xml:space="preserve">, là encore, la permanence </w:t>
      </w:r>
      <w:r w:rsidRPr="007B2A4D">
        <w:rPr>
          <w:u w:val="single"/>
        </w:rPr>
        <w:t>et</w:t>
      </w:r>
      <w:r w:rsidRPr="007B2A4D">
        <w:t xml:space="preserve"> le </w:t>
      </w:r>
      <w:proofErr w:type="spellStart"/>
      <w:r w:rsidRPr="007B2A4D">
        <w:t>changement</w:t>
      </w:r>
      <w:proofErr w:type="spellEnd"/>
      <w:r w:rsidRPr="007B2A4D">
        <w:t xml:space="preserve">, </w:t>
      </w:r>
      <w:proofErr w:type="spellStart"/>
      <w:r w:rsidRPr="007B2A4D">
        <w:t>l’individu</w:t>
      </w:r>
      <w:proofErr w:type="spellEnd"/>
      <w:r w:rsidRPr="007B2A4D">
        <w:t xml:space="preserve"> </w:t>
      </w:r>
      <w:proofErr w:type="spellStart"/>
      <w:r w:rsidRPr="007B2A4D">
        <w:t>biologique</w:t>
      </w:r>
      <w:proofErr w:type="spellEnd"/>
      <w:r w:rsidRPr="007B2A4D">
        <w:t xml:space="preserve"> </w:t>
      </w:r>
      <w:r w:rsidRPr="007B2A4D">
        <w:rPr>
          <w:u w:val="single"/>
        </w:rPr>
        <w:t>et</w:t>
      </w:r>
      <w:r w:rsidRPr="007B2A4D">
        <w:t xml:space="preserve"> </w:t>
      </w:r>
      <w:proofErr w:type="spellStart"/>
      <w:r w:rsidRPr="007B2A4D">
        <w:t>l’acteur</w:t>
      </w:r>
      <w:proofErr w:type="spellEnd"/>
      <w:r w:rsidRPr="007B2A4D">
        <w:t xml:space="preserve"> social, etc.</w:t>
      </w:r>
      <w:r w:rsidRPr="007B2A4D">
        <w:rPr>
          <w:rStyle w:val="FootnoteReference"/>
          <w:rFonts w:eastAsiaTheme="majorEastAsia"/>
        </w:rPr>
        <w:footnoteReference w:id="7"/>
      </w:r>
      <w:r w:rsidRPr="007B2A4D">
        <w:t>.</w:t>
      </w:r>
    </w:p>
    <w:p w14:paraId="7614AE55" w14:textId="77777777" w:rsidR="000D539B" w:rsidRPr="00E739F0" w:rsidRDefault="000D539B" w:rsidP="000D539B">
      <w:pPr>
        <w:pStyle w:val="Heading2"/>
        <w:spacing w:after="240"/>
        <w:rPr>
          <w:rFonts w:cs="Times New Roman"/>
          <w:b/>
          <w:szCs w:val="24"/>
        </w:rPr>
      </w:pPr>
      <w:r w:rsidRPr="00E739F0">
        <w:rPr>
          <w:rFonts w:cs="Times New Roman"/>
          <w:b/>
          <w:szCs w:val="24"/>
        </w:rPr>
        <w:t>3. Le patrimoine : au service de l’utopie culturelle</w:t>
      </w:r>
    </w:p>
    <w:p w14:paraId="1270FA94" w14:textId="77777777" w:rsidR="000D539B" w:rsidRPr="007B2A4D" w:rsidRDefault="000D539B" w:rsidP="000D539B">
      <w:pPr>
        <w:jc w:val="both"/>
      </w:pPr>
      <w:proofErr w:type="spellStart"/>
      <w:r w:rsidRPr="007B2A4D">
        <w:t>Quelques</w:t>
      </w:r>
      <w:proofErr w:type="spellEnd"/>
      <w:r w:rsidRPr="007B2A4D">
        <w:t xml:space="preserve"> mots, pour </w:t>
      </w:r>
      <w:proofErr w:type="spellStart"/>
      <w:r w:rsidRPr="007B2A4D">
        <w:t>poursuivre</w:t>
      </w:r>
      <w:proofErr w:type="spellEnd"/>
      <w:r w:rsidRPr="007B2A4D">
        <w:t xml:space="preserve"> </w:t>
      </w:r>
      <w:proofErr w:type="spellStart"/>
      <w:r w:rsidRPr="007B2A4D">
        <w:t>notre</w:t>
      </w:r>
      <w:proofErr w:type="spellEnd"/>
      <w:r w:rsidRPr="007B2A4D">
        <w:t xml:space="preserve"> </w:t>
      </w:r>
      <w:proofErr w:type="spellStart"/>
      <w:r w:rsidRPr="007B2A4D">
        <w:t>présentation</w:t>
      </w:r>
      <w:proofErr w:type="spellEnd"/>
      <w:r w:rsidRPr="007B2A4D">
        <w:t xml:space="preserve">, </w:t>
      </w:r>
      <w:proofErr w:type="spellStart"/>
      <w:r w:rsidRPr="007B2A4D">
        <w:t>dite</w:t>
      </w:r>
      <w:proofErr w:type="spellEnd"/>
      <w:r w:rsidRPr="007B2A4D">
        <w:t xml:space="preserve"> « </w:t>
      </w:r>
      <w:proofErr w:type="spellStart"/>
      <w:r w:rsidRPr="007B2A4D">
        <w:t>conceptuelle</w:t>
      </w:r>
      <w:proofErr w:type="spellEnd"/>
      <w:r w:rsidRPr="007B2A4D">
        <w:t xml:space="preserve"> », à </w:t>
      </w:r>
      <w:proofErr w:type="spellStart"/>
      <w:r w:rsidRPr="007B2A4D">
        <w:t>propos</w:t>
      </w:r>
      <w:proofErr w:type="spellEnd"/>
      <w:r w:rsidRPr="007B2A4D">
        <w:t xml:space="preserve"> de la notion centrale, </w:t>
      </w:r>
      <w:proofErr w:type="spellStart"/>
      <w:r w:rsidRPr="007B2A4D">
        <w:t>ici</w:t>
      </w:r>
      <w:proofErr w:type="spellEnd"/>
      <w:r w:rsidRPr="007B2A4D">
        <w:t>, de « </w:t>
      </w:r>
      <w:proofErr w:type="spellStart"/>
      <w:r w:rsidRPr="007B2A4D">
        <w:t>patrimoine</w:t>
      </w:r>
      <w:proofErr w:type="spellEnd"/>
      <w:r w:rsidRPr="007B2A4D">
        <w:t xml:space="preserve"> », et, </w:t>
      </w:r>
      <w:proofErr w:type="spellStart"/>
      <w:r w:rsidRPr="007B2A4D">
        <w:t>d’abord</w:t>
      </w:r>
      <w:proofErr w:type="spellEnd"/>
      <w:r w:rsidRPr="007B2A4D">
        <w:t xml:space="preserve">, </w:t>
      </w:r>
      <w:proofErr w:type="spellStart"/>
      <w:r w:rsidRPr="007B2A4D">
        <w:t>une</w:t>
      </w:r>
      <w:proofErr w:type="spellEnd"/>
      <w:r w:rsidRPr="007B2A4D">
        <w:t xml:space="preserve"> tentative de </w:t>
      </w:r>
      <w:proofErr w:type="spellStart"/>
      <w:r w:rsidRPr="007B2A4D">
        <w:t>définition</w:t>
      </w:r>
      <w:proofErr w:type="spellEnd"/>
      <w:r w:rsidRPr="007B2A4D">
        <w:t xml:space="preserve"> de la notion : </w:t>
      </w:r>
      <w:proofErr w:type="spellStart"/>
      <w:r w:rsidRPr="007B2A4D">
        <w:rPr>
          <w:lang w:eastAsia="fr-FR"/>
        </w:rPr>
        <w:t>en</w:t>
      </w:r>
      <w:proofErr w:type="spellEnd"/>
      <w:r w:rsidRPr="007B2A4D">
        <w:rPr>
          <w:lang w:eastAsia="fr-FR"/>
        </w:rPr>
        <w:t xml:space="preserve"> </w:t>
      </w:r>
      <w:proofErr w:type="spellStart"/>
      <w:r w:rsidRPr="007B2A4D">
        <w:rPr>
          <w:lang w:eastAsia="fr-FR"/>
        </w:rPr>
        <w:t>fait</w:t>
      </w:r>
      <w:proofErr w:type="spellEnd"/>
      <w:r w:rsidRPr="007B2A4D">
        <w:rPr>
          <w:lang w:eastAsia="fr-FR"/>
        </w:rPr>
        <w:t xml:space="preserve">, le mot, qui </w:t>
      </w:r>
      <w:proofErr w:type="spellStart"/>
      <w:r w:rsidRPr="007B2A4D">
        <w:rPr>
          <w:lang w:eastAsia="fr-FR"/>
        </w:rPr>
        <w:t>concerne</w:t>
      </w:r>
      <w:proofErr w:type="spellEnd"/>
      <w:r w:rsidRPr="007B2A4D">
        <w:rPr>
          <w:lang w:eastAsia="fr-FR"/>
        </w:rPr>
        <w:t xml:space="preserve">, </w:t>
      </w:r>
      <w:proofErr w:type="spellStart"/>
      <w:r w:rsidRPr="007B2A4D">
        <w:rPr>
          <w:lang w:eastAsia="fr-FR"/>
        </w:rPr>
        <w:t>spontanément</w:t>
      </w:r>
      <w:proofErr w:type="spellEnd"/>
      <w:r w:rsidRPr="007B2A4D">
        <w:rPr>
          <w:lang w:eastAsia="fr-FR"/>
        </w:rPr>
        <w:t xml:space="preserve">, le plan </w:t>
      </w:r>
      <w:proofErr w:type="spellStart"/>
      <w:r w:rsidRPr="007B2A4D">
        <w:rPr>
          <w:lang w:eastAsia="fr-FR"/>
        </w:rPr>
        <w:t>économique</w:t>
      </w:r>
      <w:proofErr w:type="spellEnd"/>
      <w:r w:rsidRPr="007B2A4D">
        <w:rPr>
          <w:lang w:eastAsia="fr-FR"/>
        </w:rPr>
        <w:t xml:space="preserve"> et financier, </w:t>
      </w:r>
      <w:proofErr w:type="spellStart"/>
      <w:r w:rsidRPr="007B2A4D">
        <w:rPr>
          <w:lang w:eastAsia="fr-FR"/>
        </w:rPr>
        <w:t>désigne</w:t>
      </w:r>
      <w:proofErr w:type="spellEnd"/>
      <w:r w:rsidRPr="007B2A4D">
        <w:rPr>
          <w:lang w:eastAsia="fr-FR"/>
        </w:rPr>
        <w:t xml:space="preserve"> des </w:t>
      </w:r>
      <w:proofErr w:type="spellStart"/>
      <w:r w:rsidRPr="007B2A4D">
        <w:rPr>
          <w:lang w:eastAsia="fr-FR"/>
        </w:rPr>
        <w:t>biens</w:t>
      </w:r>
      <w:proofErr w:type="spellEnd"/>
      <w:r w:rsidRPr="007B2A4D">
        <w:rPr>
          <w:lang w:eastAsia="fr-FR"/>
        </w:rPr>
        <w:t xml:space="preserve"> qui </w:t>
      </w:r>
      <w:proofErr w:type="spellStart"/>
      <w:r w:rsidRPr="007B2A4D">
        <w:rPr>
          <w:lang w:eastAsia="fr-FR"/>
        </w:rPr>
        <w:t>sont</w:t>
      </w:r>
      <w:proofErr w:type="spellEnd"/>
      <w:r w:rsidRPr="007B2A4D">
        <w:rPr>
          <w:lang w:eastAsia="fr-FR"/>
        </w:rPr>
        <w:t xml:space="preserve"> </w:t>
      </w:r>
      <w:proofErr w:type="spellStart"/>
      <w:r w:rsidRPr="007B2A4D">
        <w:rPr>
          <w:lang w:eastAsia="fr-FR"/>
        </w:rPr>
        <w:t>possédés</w:t>
      </w:r>
      <w:proofErr w:type="spellEnd"/>
      <w:r w:rsidRPr="007B2A4D">
        <w:rPr>
          <w:lang w:eastAsia="fr-FR"/>
        </w:rPr>
        <w:t xml:space="preserve">, </w:t>
      </w:r>
      <w:proofErr w:type="spellStart"/>
      <w:r w:rsidRPr="007B2A4D">
        <w:rPr>
          <w:lang w:eastAsia="fr-FR"/>
        </w:rPr>
        <w:t>soit</w:t>
      </w:r>
      <w:proofErr w:type="spellEnd"/>
      <w:r w:rsidRPr="007B2A4D">
        <w:rPr>
          <w:lang w:eastAsia="fr-FR"/>
        </w:rPr>
        <w:t xml:space="preserve"> par un </w:t>
      </w:r>
      <w:proofErr w:type="spellStart"/>
      <w:r w:rsidRPr="007B2A4D">
        <w:rPr>
          <w:lang w:eastAsia="fr-FR"/>
        </w:rPr>
        <w:t>individu</w:t>
      </w:r>
      <w:proofErr w:type="spellEnd"/>
      <w:r w:rsidRPr="007B2A4D">
        <w:rPr>
          <w:lang w:eastAsia="fr-FR"/>
        </w:rPr>
        <w:t xml:space="preserve">, </w:t>
      </w:r>
      <w:proofErr w:type="spellStart"/>
      <w:r w:rsidRPr="007B2A4D">
        <w:rPr>
          <w:lang w:eastAsia="fr-FR"/>
        </w:rPr>
        <w:t>soit</w:t>
      </w:r>
      <w:proofErr w:type="spellEnd"/>
      <w:r w:rsidRPr="007B2A4D">
        <w:rPr>
          <w:lang w:eastAsia="fr-FR"/>
        </w:rPr>
        <w:t xml:space="preserve"> par un </w:t>
      </w:r>
      <w:proofErr w:type="spellStart"/>
      <w:r w:rsidRPr="007B2A4D">
        <w:rPr>
          <w:lang w:eastAsia="fr-FR"/>
        </w:rPr>
        <w:t>collectif</w:t>
      </w:r>
      <w:proofErr w:type="spellEnd"/>
      <w:r w:rsidRPr="007B2A4D">
        <w:rPr>
          <w:lang w:eastAsia="fr-FR"/>
        </w:rPr>
        <w:t xml:space="preserve"> (</w:t>
      </w:r>
      <w:proofErr w:type="spellStart"/>
      <w:r w:rsidRPr="007B2A4D">
        <w:rPr>
          <w:lang w:eastAsia="fr-FR"/>
        </w:rPr>
        <w:t>groupe</w:t>
      </w:r>
      <w:proofErr w:type="spellEnd"/>
      <w:r w:rsidRPr="007B2A4D">
        <w:rPr>
          <w:lang w:eastAsia="fr-FR"/>
        </w:rPr>
        <w:t xml:space="preserve">, qui </w:t>
      </w:r>
      <w:proofErr w:type="spellStart"/>
      <w:r w:rsidRPr="007B2A4D">
        <w:rPr>
          <w:lang w:eastAsia="fr-FR"/>
        </w:rPr>
        <w:t>peut</w:t>
      </w:r>
      <w:proofErr w:type="spellEnd"/>
      <w:r w:rsidRPr="007B2A4D">
        <w:rPr>
          <w:lang w:eastAsia="fr-FR"/>
        </w:rPr>
        <w:t xml:space="preserve"> </w:t>
      </w:r>
      <w:proofErr w:type="spellStart"/>
      <w:r w:rsidRPr="007B2A4D">
        <w:rPr>
          <w:lang w:eastAsia="fr-FR"/>
        </w:rPr>
        <w:t>être</w:t>
      </w:r>
      <w:proofErr w:type="spellEnd"/>
      <w:r w:rsidRPr="007B2A4D">
        <w:rPr>
          <w:lang w:eastAsia="fr-FR"/>
        </w:rPr>
        <w:t xml:space="preserve"> </w:t>
      </w:r>
      <w:proofErr w:type="spellStart"/>
      <w:r w:rsidRPr="007B2A4D">
        <w:rPr>
          <w:lang w:eastAsia="fr-FR"/>
        </w:rPr>
        <w:t>organisé</w:t>
      </w:r>
      <w:proofErr w:type="spellEnd"/>
      <w:r w:rsidRPr="007B2A4D">
        <w:rPr>
          <w:lang w:eastAsia="fr-FR"/>
        </w:rPr>
        <w:t xml:space="preserve"> </w:t>
      </w:r>
      <w:proofErr w:type="spellStart"/>
      <w:r w:rsidRPr="007B2A4D">
        <w:rPr>
          <w:lang w:eastAsia="fr-FR"/>
        </w:rPr>
        <w:t>ou</w:t>
      </w:r>
      <w:proofErr w:type="spellEnd"/>
      <w:r w:rsidRPr="007B2A4D">
        <w:rPr>
          <w:lang w:eastAsia="fr-FR"/>
        </w:rPr>
        <w:t xml:space="preserve"> </w:t>
      </w:r>
      <w:proofErr w:type="spellStart"/>
      <w:r w:rsidRPr="007B2A4D">
        <w:rPr>
          <w:lang w:eastAsia="fr-FR"/>
        </w:rPr>
        <w:t>même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institution) ; il </w:t>
      </w:r>
      <w:proofErr w:type="spellStart"/>
      <w:r w:rsidRPr="007B2A4D">
        <w:rPr>
          <w:lang w:eastAsia="fr-FR"/>
        </w:rPr>
        <w:t>s’agit</w:t>
      </w:r>
      <w:proofErr w:type="spellEnd"/>
      <w:r w:rsidRPr="007B2A4D">
        <w:rPr>
          <w:lang w:eastAsia="fr-FR"/>
        </w:rPr>
        <w:t xml:space="preserve"> </w:t>
      </w:r>
      <w:proofErr w:type="spellStart"/>
      <w:r w:rsidRPr="007B2A4D">
        <w:rPr>
          <w:lang w:eastAsia="fr-FR"/>
        </w:rPr>
        <w:t>donc</w:t>
      </w:r>
      <w:proofErr w:type="spellEnd"/>
      <w:r w:rsidRPr="007B2A4D">
        <w:rPr>
          <w:lang w:eastAsia="fr-FR"/>
        </w:rPr>
        <w:t xml:space="preserve"> bien, dans </w:t>
      </w:r>
      <w:proofErr w:type="spellStart"/>
      <w:r w:rsidRPr="007B2A4D">
        <w:rPr>
          <w:lang w:eastAsia="fr-FR"/>
        </w:rPr>
        <w:t>cette</w:t>
      </w:r>
      <w:proofErr w:type="spellEnd"/>
      <w:r w:rsidRPr="007B2A4D">
        <w:rPr>
          <w:lang w:eastAsia="fr-FR"/>
        </w:rPr>
        <w:t xml:space="preserve"> </w:t>
      </w:r>
      <w:proofErr w:type="spellStart"/>
      <w:r w:rsidRPr="007B2A4D">
        <w:rPr>
          <w:lang w:eastAsia="fr-FR"/>
        </w:rPr>
        <w:t>définition</w:t>
      </w:r>
      <w:proofErr w:type="spellEnd"/>
      <w:r w:rsidRPr="007B2A4D">
        <w:rPr>
          <w:lang w:eastAsia="fr-FR"/>
        </w:rPr>
        <w:t xml:space="preserve">, </w:t>
      </w:r>
      <w:proofErr w:type="spellStart"/>
      <w:r w:rsidRPr="007B2A4D">
        <w:rPr>
          <w:lang w:eastAsia="fr-FR"/>
        </w:rPr>
        <w:t>d’une</w:t>
      </w:r>
      <w:proofErr w:type="spellEnd"/>
      <w:r w:rsidRPr="007B2A4D">
        <w:rPr>
          <w:lang w:eastAsia="fr-FR"/>
        </w:rPr>
        <w:t xml:space="preserve"> possession à un moment </w:t>
      </w:r>
      <w:proofErr w:type="spellStart"/>
      <w:r w:rsidRPr="007B2A4D">
        <w:rPr>
          <w:lang w:eastAsia="fr-FR"/>
        </w:rPr>
        <w:t>donné</w:t>
      </w:r>
      <w:proofErr w:type="spellEnd"/>
      <w:r w:rsidRPr="007B2A4D">
        <w:rPr>
          <w:lang w:eastAsia="fr-FR"/>
        </w:rPr>
        <w:t xml:space="preserve">, d’un droit de </w:t>
      </w:r>
      <w:proofErr w:type="spellStart"/>
      <w:r w:rsidRPr="007B2A4D">
        <w:rPr>
          <w:lang w:eastAsia="fr-FR"/>
        </w:rPr>
        <w:t>propriété</w:t>
      </w:r>
      <w:proofErr w:type="spellEnd"/>
      <w:r w:rsidRPr="007B2A4D">
        <w:rPr>
          <w:lang w:eastAsia="fr-FR"/>
        </w:rPr>
        <w:t xml:space="preserve">, d’un bien… </w:t>
      </w:r>
      <w:proofErr w:type="spellStart"/>
      <w:r w:rsidRPr="007B2A4D">
        <w:rPr>
          <w:lang w:eastAsia="fr-FR"/>
        </w:rPr>
        <w:t>Chacun</w:t>
      </w:r>
      <w:proofErr w:type="spellEnd"/>
      <w:r w:rsidRPr="007B2A4D">
        <w:rPr>
          <w:lang w:eastAsia="fr-FR"/>
        </w:rPr>
        <w:t xml:space="preserve"> </w:t>
      </w:r>
      <w:proofErr w:type="spellStart"/>
      <w:r w:rsidRPr="007B2A4D">
        <w:rPr>
          <w:lang w:eastAsia="fr-FR"/>
        </w:rPr>
        <w:t>pensera</w:t>
      </w:r>
      <w:proofErr w:type="spellEnd"/>
      <w:r w:rsidRPr="007B2A4D">
        <w:rPr>
          <w:lang w:eastAsia="fr-FR"/>
        </w:rPr>
        <w:t xml:space="preserve">, sans doute, au </w:t>
      </w:r>
      <w:proofErr w:type="spellStart"/>
      <w:r w:rsidRPr="007B2A4D">
        <w:rPr>
          <w:lang w:eastAsia="fr-FR"/>
        </w:rPr>
        <w:t>patrimoine</w:t>
      </w:r>
      <w:proofErr w:type="spellEnd"/>
      <w:r w:rsidRPr="007B2A4D">
        <w:rPr>
          <w:lang w:eastAsia="fr-FR"/>
        </w:rPr>
        <w:t xml:space="preserve"> </w:t>
      </w:r>
      <w:proofErr w:type="spellStart"/>
      <w:r w:rsidRPr="007B2A4D">
        <w:rPr>
          <w:lang w:eastAsia="fr-FR"/>
        </w:rPr>
        <w:t>immobilier</w:t>
      </w:r>
      <w:proofErr w:type="spellEnd"/>
      <w:r w:rsidRPr="007B2A4D">
        <w:rPr>
          <w:lang w:eastAsia="fr-FR"/>
        </w:rPr>
        <w:t xml:space="preserve">, par </w:t>
      </w:r>
      <w:proofErr w:type="spellStart"/>
      <w:r w:rsidRPr="007B2A4D">
        <w:rPr>
          <w:lang w:eastAsia="fr-FR"/>
        </w:rPr>
        <w:t>exemple</w:t>
      </w:r>
      <w:proofErr w:type="spellEnd"/>
      <w:r w:rsidRPr="007B2A4D">
        <w:rPr>
          <w:lang w:eastAsia="fr-FR"/>
        </w:rPr>
        <w:t xml:space="preserve">, </w:t>
      </w:r>
      <w:proofErr w:type="spellStart"/>
      <w:r w:rsidRPr="007B2A4D">
        <w:rPr>
          <w:lang w:eastAsia="fr-FR"/>
        </w:rPr>
        <w:t>mais</w:t>
      </w:r>
      <w:proofErr w:type="spellEnd"/>
      <w:r w:rsidRPr="007B2A4D">
        <w:rPr>
          <w:lang w:eastAsia="fr-FR"/>
        </w:rPr>
        <w:t xml:space="preserve"> on </w:t>
      </w:r>
      <w:proofErr w:type="spellStart"/>
      <w:r w:rsidRPr="007B2A4D">
        <w:rPr>
          <w:lang w:eastAsia="fr-FR"/>
        </w:rPr>
        <w:t>évoque</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parfois</w:t>
      </w:r>
      <w:proofErr w:type="spellEnd"/>
      <w:r w:rsidRPr="007B2A4D">
        <w:rPr>
          <w:lang w:eastAsia="fr-FR"/>
        </w:rPr>
        <w:t>, le fait que « </w:t>
      </w:r>
      <w:r w:rsidRPr="007B2A4D">
        <w:rPr>
          <w:i/>
          <w:lang w:eastAsia="fr-FR"/>
        </w:rPr>
        <w:t xml:space="preserve">son </w:t>
      </w:r>
      <w:proofErr w:type="spellStart"/>
      <w:r w:rsidRPr="007B2A4D">
        <w:rPr>
          <w:i/>
          <w:lang w:eastAsia="fr-FR"/>
        </w:rPr>
        <w:t>patrimoine</w:t>
      </w:r>
      <w:proofErr w:type="spellEnd"/>
      <w:r w:rsidRPr="007B2A4D">
        <w:rPr>
          <w:i/>
          <w:lang w:eastAsia="fr-FR"/>
        </w:rPr>
        <w:t xml:space="preserve">, </w:t>
      </w:r>
      <w:proofErr w:type="spellStart"/>
      <w:r w:rsidRPr="007B2A4D">
        <w:rPr>
          <w:i/>
          <w:lang w:eastAsia="fr-FR"/>
        </w:rPr>
        <w:t>c’est</w:t>
      </w:r>
      <w:proofErr w:type="spellEnd"/>
      <w:r w:rsidRPr="007B2A4D">
        <w:rPr>
          <w:i/>
          <w:lang w:eastAsia="fr-FR"/>
        </w:rPr>
        <w:t xml:space="preserve"> son intelligence</w:t>
      </w:r>
      <w:r w:rsidRPr="007B2A4D">
        <w:rPr>
          <w:lang w:eastAsia="fr-FR"/>
        </w:rPr>
        <w:t> » (</w:t>
      </w:r>
      <w:proofErr w:type="spellStart"/>
      <w:r w:rsidRPr="007B2A4D">
        <w:rPr>
          <w:i/>
          <w:lang w:eastAsia="fr-FR"/>
        </w:rPr>
        <w:t>Dictionnaire</w:t>
      </w:r>
      <w:proofErr w:type="spellEnd"/>
      <w:r w:rsidRPr="007B2A4D">
        <w:rPr>
          <w:i/>
          <w:lang w:eastAsia="fr-FR"/>
        </w:rPr>
        <w:t xml:space="preserve"> Larousse</w:t>
      </w:r>
      <w:r w:rsidRPr="007B2A4D">
        <w:rPr>
          <w:lang w:eastAsia="fr-FR"/>
        </w:rPr>
        <w:t xml:space="preserve">, 1977, par </w:t>
      </w:r>
      <w:proofErr w:type="spellStart"/>
      <w:r w:rsidRPr="007B2A4D">
        <w:rPr>
          <w:lang w:eastAsia="fr-FR"/>
        </w:rPr>
        <w:t>exemple</w:t>
      </w:r>
      <w:proofErr w:type="spellEnd"/>
      <w:r w:rsidRPr="007B2A4D">
        <w:rPr>
          <w:lang w:eastAsia="fr-FR"/>
        </w:rPr>
        <w:t xml:space="preserve">). Mais, il </w:t>
      </w:r>
      <w:proofErr w:type="spellStart"/>
      <w:r w:rsidRPr="007B2A4D">
        <w:rPr>
          <w:lang w:eastAsia="fr-FR"/>
        </w:rPr>
        <w:t>s’agit</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d’intégrer</w:t>
      </w:r>
      <w:proofErr w:type="spellEnd"/>
      <w:r w:rsidRPr="007B2A4D">
        <w:rPr>
          <w:lang w:eastAsia="fr-FR"/>
        </w:rPr>
        <w:t xml:space="preserve"> </w:t>
      </w:r>
      <w:proofErr w:type="spellStart"/>
      <w:r w:rsidRPr="007B2A4D">
        <w:rPr>
          <w:lang w:eastAsia="fr-FR"/>
        </w:rPr>
        <w:t>d’autres</w:t>
      </w:r>
      <w:proofErr w:type="spellEnd"/>
      <w:r w:rsidRPr="007B2A4D">
        <w:rPr>
          <w:lang w:eastAsia="fr-FR"/>
        </w:rPr>
        <w:t xml:space="preserve"> aspects qui </w:t>
      </w:r>
      <w:proofErr w:type="spellStart"/>
      <w:r w:rsidRPr="007B2A4D">
        <w:rPr>
          <w:lang w:eastAsia="fr-FR"/>
        </w:rPr>
        <w:t>interviennent</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dans la </w:t>
      </w:r>
      <w:proofErr w:type="spellStart"/>
      <w:r w:rsidRPr="007B2A4D">
        <w:rPr>
          <w:lang w:eastAsia="fr-FR"/>
        </w:rPr>
        <w:t>définition</w:t>
      </w:r>
      <w:proofErr w:type="spellEnd"/>
      <w:r w:rsidRPr="007B2A4D">
        <w:rPr>
          <w:lang w:eastAsia="fr-FR"/>
        </w:rPr>
        <w:t xml:space="preserve"> de la notion de « </w:t>
      </w:r>
      <w:proofErr w:type="spellStart"/>
      <w:r w:rsidRPr="007B2A4D">
        <w:rPr>
          <w:lang w:eastAsia="fr-FR"/>
        </w:rPr>
        <w:t>patrimoine</w:t>
      </w:r>
      <w:proofErr w:type="spellEnd"/>
      <w:r w:rsidRPr="007B2A4D">
        <w:rPr>
          <w:lang w:eastAsia="fr-FR"/>
        </w:rPr>
        <w:t> </w:t>
      </w:r>
      <w:proofErr w:type="gramStart"/>
      <w:r w:rsidRPr="007B2A4D">
        <w:rPr>
          <w:lang w:eastAsia="fr-FR"/>
        </w:rPr>
        <w:t>» :</w:t>
      </w:r>
      <w:proofErr w:type="gramEnd"/>
      <w:r w:rsidRPr="007B2A4D">
        <w:rPr>
          <w:lang w:eastAsia="fr-FR"/>
        </w:rPr>
        <w:t xml:space="preserve"> </w:t>
      </w:r>
      <w:proofErr w:type="spellStart"/>
      <w:r w:rsidRPr="007B2A4D">
        <w:rPr>
          <w:lang w:eastAsia="fr-FR"/>
        </w:rPr>
        <w:t>ainsi</w:t>
      </w:r>
      <w:proofErr w:type="spellEnd"/>
      <w:r w:rsidRPr="007B2A4D">
        <w:rPr>
          <w:lang w:eastAsia="fr-FR"/>
        </w:rPr>
        <w:t xml:space="preserve">, le </w:t>
      </w:r>
      <w:proofErr w:type="spellStart"/>
      <w:r w:rsidRPr="007B2A4D">
        <w:rPr>
          <w:lang w:eastAsia="fr-FR"/>
        </w:rPr>
        <w:t>patrimoine</w:t>
      </w:r>
      <w:proofErr w:type="spellEnd"/>
      <w:r w:rsidRPr="007B2A4D">
        <w:rPr>
          <w:lang w:eastAsia="fr-FR"/>
        </w:rPr>
        <w:t xml:space="preserve"> </w:t>
      </w:r>
      <w:proofErr w:type="spellStart"/>
      <w:r w:rsidRPr="007B2A4D">
        <w:rPr>
          <w:lang w:eastAsia="fr-FR"/>
        </w:rPr>
        <w:t>peut</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être</w:t>
      </w:r>
      <w:proofErr w:type="spellEnd"/>
      <w:r w:rsidRPr="007B2A4D">
        <w:rPr>
          <w:lang w:eastAsia="fr-FR"/>
        </w:rPr>
        <w:t xml:space="preserve"> </w:t>
      </w:r>
      <w:proofErr w:type="spellStart"/>
      <w:r w:rsidRPr="007B2A4D">
        <w:rPr>
          <w:lang w:eastAsia="fr-FR"/>
        </w:rPr>
        <w:t>artistique</w:t>
      </w:r>
      <w:proofErr w:type="spellEnd"/>
      <w:r w:rsidRPr="007B2A4D">
        <w:rPr>
          <w:lang w:eastAsia="fr-FR"/>
        </w:rPr>
        <w:t xml:space="preserve">, religieux, </w:t>
      </w:r>
      <w:proofErr w:type="spellStart"/>
      <w:r w:rsidRPr="007B2A4D">
        <w:rPr>
          <w:lang w:eastAsia="fr-FR"/>
        </w:rPr>
        <w:t>archéologique</w:t>
      </w:r>
      <w:proofErr w:type="spellEnd"/>
      <w:r w:rsidRPr="007B2A4D">
        <w:rPr>
          <w:lang w:eastAsia="fr-FR"/>
        </w:rPr>
        <w:t xml:space="preserve">, </w:t>
      </w:r>
      <w:proofErr w:type="spellStart"/>
      <w:r w:rsidRPr="007B2A4D">
        <w:rPr>
          <w:lang w:eastAsia="fr-FR"/>
        </w:rPr>
        <w:t>ou</w:t>
      </w:r>
      <w:proofErr w:type="spellEnd"/>
      <w:r w:rsidRPr="007B2A4D">
        <w:rPr>
          <w:lang w:eastAsia="fr-FR"/>
        </w:rPr>
        <w:t xml:space="preserve"> encore nation</w:t>
      </w:r>
      <w:r>
        <w:rPr>
          <w:lang w:eastAsia="fr-FR"/>
        </w:rPr>
        <w:t xml:space="preserve">al, </w:t>
      </w:r>
      <w:proofErr w:type="spellStart"/>
      <w:r>
        <w:rPr>
          <w:lang w:eastAsia="fr-FR"/>
        </w:rPr>
        <w:t>en</w:t>
      </w:r>
      <w:proofErr w:type="spellEnd"/>
      <w:r>
        <w:rPr>
          <w:lang w:eastAsia="fr-FR"/>
        </w:rPr>
        <w:t xml:space="preserve"> </w:t>
      </w:r>
      <w:proofErr w:type="spellStart"/>
      <w:r>
        <w:rPr>
          <w:lang w:eastAsia="fr-FR"/>
        </w:rPr>
        <w:t>tous</w:t>
      </w:r>
      <w:proofErr w:type="spellEnd"/>
      <w:r>
        <w:rPr>
          <w:lang w:eastAsia="fr-FR"/>
        </w:rPr>
        <w:t xml:space="preserve"> les </w:t>
      </w:r>
      <w:proofErr w:type="spellStart"/>
      <w:r>
        <w:rPr>
          <w:lang w:eastAsia="fr-FR"/>
        </w:rPr>
        <w:t>cas</w:t>
      </w:r>
      <w:proofErr w:type="spellEnd"/>
      <w:r>
        <w:rPr>
          <w:lang w:eastAsia="fr-FR"/>
        </w:rPr>
        <w:t xml:space="preserve">, </w:t>
      </w:r>
      <w:proofErr w:type="spellStart"/>
      <w:r>
        <w:rPr>
          <w:lang w:eastAsia="fr-FR"/>
        </w:rPr>
        <w:t>collectif</w:t>
      </w:r>
      <w:proofErr w:type="spellEnd"/>
      <w:r>
        <w:rPr>
          <w:lang w:eastAsia="fr-FR"/>
        </w:rPr>
        <w:t>.</w:t>
      </w:r>
      <w:r w:rsidRPr="007B2A4D">
        <w:rPr>
          <w:lang w:eastAsia="fr-FR"/>
        </w:rPr>
        <w:t xml:space="preserve"> On </w:t>
      </w:r>
      <w:proofErr w:type="spellStart"/>
      <w:r w:rsidRPr="007B2A4D">
        <w:rPr>
          <w:lang w:eastAsia="fr-FR"/>
        </w:rPr>
        <w:t>évoque</w:t>
      </w:r>
      <w:proofErr w:type="spellEnd"/>
      <w:r w:rsidRPr="007B2A4D">
        <w:rPr>
          <w:lang w:eastAsia="fr-FR"/>
        </w:rPr>
        <w:t xml:space="preserve">, </w:t>
      </w:r>
      <w:proofErr w:type="spellStart"/>
      <w:r w:rsidRPr="007B2A4D">
        <w:rPr>
          <w:lang w:eastAsia="fr-FR"/>
        </w:rPr>
        <w:t>notamment</w:t>
      </w:r>
      <w:proofErr w:type="spellEnd"/>
      <w:r w:rsidRPr="007B2A4D">
        <w:rPr>
          <w:lang w:eastAsia="fr-FR"/>
        </w:rPr>
        <w:t xml:space="preserve">, le </w:t>
      </w:r>
      <w:proofErr w:type="spellStart"/>
      <w:r w:rsidRPr="007B2A4D">
        <w:rPr>
          <w:lang w:eastAsia="fr-FR"/>
        </w:rPr>
        <w:t>patrimoine</w:t>
      </w:r>
      <w:proofErr w:type="spellEnd"/>
      <w:r w:rsidRPr="007B2A4D">
        <w:rPr>
          <w:lang w:eastAsia="fr-FR"/>
        </w:rPr>
        <w:t xml:space="preserve"> d’un « </w:t>
      </w:r>
      <w:proofErr w:type="spellStart"/>
      <w:r w:rsidRPr="007B2A4D">
        <w:rPr>
          <w:lang w:eastAsia="fr-FR"/>
        </w:rPr>
        <w:t>peuple</w:t>
      </w:r>
      <w:proofErr w:type="spellEnd"/>
      <w:r w:rsidRPr="007B2A4D">
        <w:rPr>
          <w:lang w:eastAsia="fr-FR"/>
        </w:rPr>
        <w:t xml:space="preserve"> », et, </w:t>
      </w:r>
      <w:proofErr w:type="spellStart"/>
      <w:r w:rsidRPr="007B2A4D">
        <w:rPr>
          <w:lang w:eastAsia="fr-FR"/>
        </w:rPr>
        <w:t>aujourd’hui</w:t>
      </w:r>
      <w:proofErr w:type="spellEnd"/>
      <w:r w:rsidRPr="007B2A4D">
        <w:rPr>
          <w:lang w:eastAsia="fr-FR"/>
        </w:rPr>
        <w:t xml:space="preserve">, de </w:t>
      </w:r>
      <w:r>
        <w:rPr>
          <w:lang w:eastAsia="fr-FR"/>
        </w:rPr>
        <w:t xml:space="preserve">plus </w:t>
      </w:r>
      <w:proofErr w:type="spellStart"/>
      <w:r>
        <w:rPr>
          <w:lang w:eastAsia="fr-FR"/>
        </w:rPr>
        <w:t>en</w:t>
      </w:r>
      <w:proofErr w:type="spellEnd"/>
      <w:r>
        <w:rPr>
          <w:lang w:eastAsia="fr-FR"/>
        </w:rPr>
        <w:t xml:space="preserve"> plus, </w:t>
      </w:r>
      <w:proofErr w:type="spellStart"/>
      <w:r>
        <w:rPr>
          <w:lang w:eastAsia="fr-FR"/>
        </w:rPr>
        <w:t>d’une</w:t>
      </w:r>
      <w:proofErr w:type="spellEnd"/>
      <w:r>
        <w:rPr>
          <w:lang w:eastAsia="fr-FR"/>
        </w:rPr>
        <w:t xml:space="preserve"> « nation ».</w:t>
      </w:r>
      <w:r w:rsidRPr="007B2A4D">
        <w:rPr>
          <w:lang w:eastAsia="fr-FR"/>
        </w:rPr>
        <w:t xml:space="preserve"> </w:t>
      </w:r>
      <w:r w:rsidRPr="007B2A4D">
        <w:t xml:space="preserve">De manière plus </w:t>
      </w:r>
      <w:proofErr w:type="spellStart"/>
      <w:r w:rsidRPr="007B2A4D">
        <w:t>générale</w:t>
      </w:r>
      <w:proofErr w:type="spellEnd"/>
      <w:r w:rsidRPr="007B2A4D">
        <w:t xml:space="preserve"> encore, la notion de « </w:t>
      </w:r>
      <w:proofErr w:type="spellStart"/>
      <w:r w:rsidRPr="007B2A4D">
        <w:t>patrimoine</w:t>
      </w:r>
      <w:proofErr w:type="spellEnd"/>
      <w:r>
        <w:t> » (</w:t>
      </w:r>
      <w:proofErr w:type="spellStart"/>
      <w:r>
        <w:t>ici</w:t>
      </w:r>
      <w:proofErr w:type="spellEnd"/>
      <w:r>
        <w:t>, « </w:t>
      </w:r>
      <w:proofErr w:type="spellStart"/>
      <w:r>
        <w:t>immatériel</w:t>
      </w:r>
      <w:proofErr w:type="spellEnd"/>
      <w:r>
        <w:t> »</w:t>
      </w:r>
      <w:r w:rsidRPr="007B2A4D">
        <w:t xml:space="preserve">) </w:t>
      </w:r>
      <w:proofErr w:type="spellStart"/>
      <w:r w:rsidRPr="007B2A4D">
        <w:t>renvoie</w:t>
      </w:r>
      <w:proofErr w:type="spellEnd"/>
      <w:r w:rsidRPr="007B2A4D">
        <w:t xml:space="preserve"> à un ensemble, qui </w:t>
      </w:r>
      <w:proofErr w:type="spellStart"/>
      <w:r w:rsidRPr="007B2A4D">
        <w:t>peut</w:t>
      </w:r>
      <w:proofErr w:type="spellEnd"/>
      <w:r w:rsidRPr="007B2A4D">
        <w:t xml:space="preserve"> </w:t>
      </w:r>
      <w:proofErr w:type="spellStart"/>
      <w:r w:rsidRPr="007B2A4D">
        <w:t>être</w:t>
      </w:r>
      <w:proofErr w:type="spellEnd"/>
      <w:r w:rsidRPr="007B2A4D">
        <w:t xml:space="preserve"> </w:t>
      </w:r>
      <w:proofErr w:type="spellStart"/>
      <w:r w:rsidRPr="007B2A4D">
        <w:t>constitué</w:t>
      </w:r>
      <w:proofErr w:type="spellEnd"/>
      <w:r w:rsidRPr="007B2A4D">
        <w:t xml:space="preserve"> par un </w:t>
      </w:r>
      <w:proofErr w:type="spellStart"/>
      <w:r w:rsidRPr="007B2A4D">
        <w:t>individu</w:t>
      </w:r>
      <w:proofErr w:type="spellEnd"/>
      <w:r w:rsidRPr="007B2A4D">
        <w:t xml:space="preserve">, </w:t>
      </w:r>
      <w:proofErr w:type="spellStart"/>
      <w:r w:rsidRPr="007B2A4D">
        <w:t>mais</w:t>
      </w:r>
      <w:proofErr w:type="spellEnd"/>
      <w:r w:rsidRPr="007B2A4D">
        <w:t xml:space="preserve"> le plus </w:t>
      </w:r>
      <w:proofErr w:type="spellStart"/>
      <w:r w:rsidRPr="007B2A4D">
        <w:t>souvent</w:t>
      </w:r>
      <w:proofErr w:type="spellEnd"/>
      <w:r w:rsidRPr="007B2A4D">
        <w:t>, « </w:t>
      </w:r>
      <w:proofErr w:type="spellStart"/>
      <w:r w:rsidRPr="007B2A4D">
        <w:t>hérité</w:t>
      </w:r>
      <w:proofErr w:type="spellEnd"/>
      <w:r w:rsidRPr="007B2A4D">
        <w:t xml:space="preserve"> du passé » et </w:t>
      </w:r>
      <w:proofErr w:type="spellStart"/>
      <w:r w:rsidRPr="007B2A4D">
        <w:t>composé</w:t>
      </w:r>
      <w:proofErr w:type="spellEnd"/>
      <w:r w:rsidRPr="007B2A4D">
        <w:t xml:space="preserve"> de </w:t>
      </w:r>
      <w:proofErr w:type="spellStart"/>
      <w:r w:rsidRPr="007B2A4D">
        <w:t>biens</w:t>
      </w:r>
      <w:proofErr w:type="spellEnd"/>
      <w:r w:rsidRPr="007B2A4D">
        <w:t xml:space="preserve"> </w:t>
      </w:r>
      <w:proofErr w:type="spellStart"/>
      <w:r w:rsidRPr="007B2A4D">
        <w:t>matériels</w:t>
      </w:r>
      <w:proofErr w:type="spellEnd"/>
      <w:r w:rsidRPr="007B2A4D">
        <w:t xml:space="preserve"> </w:t>
      </w:r>
      <w:proofErr w:type="spellStart"/>
      <w:r w:rsidRPr="007B2A4D">
        <w:t>ou</w:t>
      </w:r>
      <w:proofErr w:type="spellEnd"/>
      <w:r w:rsidRPr="007B2A4D">
        <w:t xml:space="preserve"> </w:t>
      </w:r>
      <w:proofErr w:type="spellStart"/>
      <w:r w:rsidRPr="007B2A4D">
        <w:t>immatériels</w:t>
      </w:r>
      <w:proofErr w:type="spellEnd"/>
      <w:r w:rsidRPr="007B2A4D">
        <w:t xml:space="preserve"> </w:t>
      </w:r>
      <w:proofErr w:type="spellStart"/>
      <w:r w:rsidRPr="007B2A4D">
        <w:t>ou</w:t>
      </w:r>
      <w:proofErr w:type="spellEnd"/>
      <w:r w:rsidRPr="007B2A4D">
        <w:t xml:space="preserve"> matériel, </w:t>
      </w:r>
      <w:proofErr w:type="spellStart"/>
      <w:r w:rsidRPr="007B2A4D">
        <w:t>perçu</w:t>
      </w:r>
      <w:proofErr w:type="spellEnd"/>
      <w:r w:rsidRPr="007B2A4D">
        <w:t xml:space="preserve"> </w:t>
      </w:r>
      <w:proofErr w:type="spellStart"/>
      <w:r w:rsidRPr="007B2A4D">
        <w:t>soit</w:t>
      </w:r>
      <w:proofErr w:type="spellEnd"/>
      <w:r w:rsidRPr="007B2A4D">
        <w:t xml:space="preserve"> </w:t>
      </w:r>
      <w:proofErr w:type="spellStart"/>
      <w:r w:rsidRPr="007B2A4D">
        <w:t>comme</w:t>
      </w:r>
      <w:proofErr w:type="spellEnd"/>
      <w:r w:rsidRPr="007B2A4D">
        <w:t xml:space="preserve"> un bien public </w:t>
      </w:r>
      <w:proofErr w:type="spellStart"/>
      <w:r w:rsidRPr="007B2A4D">
        <w:t>soit</w:t>
      </w:r>
      <w:proofErr w:type="spellEnd"/>
      <w:r w:rsidRPr="007B2A4D">
        <w:t xml:space="preserve"> </w:t>
      </w:r>
      <w:proofErr w:type="spellStart"/>
      <w:r w:rsidRPr="007B2A4D">
        <w:t>comme</w:t>
      </w:r>
      <w:proofErr w:type="spellEnd"/>
      <w:r w:rsidRPr="007B2A4D">
        <w:t xml:space="preserve"> un bien </w:t>
      </w:r>
      <w:proofErr w:type="spellStart"/>
      <w:r w:rsidRPr="007B2A4D">
        <w:t>privé</w:t>
      </w:r>
      <w:proofErr w:type="spellEnd"/>
      <w:r w:rsidRPr="007B2A4D">
        <w:t xml:space="preserve">. La notion de « transmission », </w:t>
      </w:r>
      <w:proofErr w:type="spellStart"/>
      <w:r w:rsidRPr="007B2A4D">
        <w:t>d’une</w:t>
      </w:r>
      <w:proofErr w:type="spellEnd"/>
      <w:r w:rsidRPr="007B2A4D">
        <w:t xml:space="preserve"> </w:t>
      </w:r>
      <w:proofErr w:type="spellStart"/>
      <w:r w:rsidRPr="007B2A4D">
        <w:t>génération</w:t>
      </w:r>
      <w:proofErr w:type="spellEnd"/>
      <w:r w:rsidRPr="007B2A4D">
        <w:t xml:space="preserve"> à </w:t>
      </w:r>
      <w:proofErr w:type="spellStart"/>
      <w:r w:rsidRPr="007B2A4D">
        <w:t>l’autre</w:t>
      </w:r>
      <w:proofErr w:type="spellEnd"/>
      <w:r w:rsidRPr="007B2A4D">
        <w:t xml:space="preserve">, </w:t>
      </w:r>
      <w:proofErr w:type="spellStart"/>
      <w:r w:rsidRPr="007B2A4D">
        <w:t>est</w:t>
      </w:r>
      <w:proofErr w:type="spellEnd"/>
      <w:r w:rsidRPr="007B2A4D">
        <w:t xml:space="preserve"> très </w:t>
      </w:r>
      <w:proofErr w:type="spellStart"/>
      <w:r w:rsidRPr="007B2A4D">
        <w:t>importante</w:t>
      </w:r>
      <w:proofErr w:type="spellEnd"/>
      <w:r w:rsidRPr="007B2A4D">
        <w:t xml:space="preserve"> </w:t>
      </w:r>
      <w:proofErr w:type="spellStart"/>
      <w:r w:rsidRPr="007B2A4D">
        <w:t>aussi</w:t>
      </w:r>
      <w:proofErr w:type="spellEnd"/>
      <w:r w:rsidRPr="007B2A4D">
        <w:t xml:space="preserve">, </w:t>
      </w:r>
      <w:proofErr w:type="spellStart"/>
      <w:r w:rsidRPr="007B2A4D">
        <w:t>mais</w:t>
      </w:r>
      <w:proofErr w:type="spellEnd"/>
      <w:r w:rsidRPr="007B2A4D">
        <w:t xml:space="preserve">, il nous a </w:t>
      </w:r>
      <w:proofErr w:type="spellStart"/>
      <w:r w:rsidRPr="007B2A4D">
        <w:t>semblé</w:t>
      </w:r>
      <w:proofErr w:type="spellEnd"/>
      <w:r w:rsidRPr="007B2A4D">
        <w:t xml:space="preserve"> que le mot « </w:t>
      </w:r>
      <w:proofErr w:type="spellStart"/>
      <w:r w:rsidRPr="007B2A4D">
        <w:t>patrimoine</w:t>
      </w:r>
      <w:proofErr w:type="spellEnd"/>
      <w:r w:rsidRPr="007B2A4D">
        <w:t xml:space="preserve"> » </w:t>
      </w:r>
      <w:proofErr w:type="spellStart"/>
      <w:r w:rsidRPr="007B2A4D">
        <w:t>devait</w:t>
      </w:r>
      <w:proofErr w:type="spellEnd"/>
      <w:r w:rsidRPr="007B2A4D">
        <w:t xml:space="preserve">, pour </w:t>
      </w:r>
      <w:proofErr w:type="spellStart"/>
      <w:r w:rsidRPr="007B2A4D">
        <w:t>en</w:t>
      </w:r>
      <w:proofErr w:type="spellEnd"/>
      <w:r w:rsidRPr="007B2A4D">
        <w:t xml:space="preserve"> </w:t>
      </w:r>
      <w:proofErr w:type="spellStart"/>
      <w:r w:rsidRPr="007B2A4D">
        <w:t>appréhender</w:t>
      </w:r>
      <w:proofErr w:type="spellEnd"/>
      <w:r w:rsidRPr="007B2A4D">
        <w:t xml:space="preserve"> la </w:t>
      </w:r>
      <w:proofErr w:type="spellStart"/>
      <w:r w:rsidRPr="007B2A4D">
        <w:t>complexité</w:t>
      </w:r>
      <w:proofErr w:type="spellEnd"/>
      <w:r w:rsidRPr="007B2A4D">
        <w:t xml:space="preserve">, </w:t>
      </w:r>
      <w:proofErr w:type="spellStart"/>
      <w:r w:rsidRPr="007B2A4D">
        <w:t>être</w:t>
      </w:r>
      <w:proofErr w:type="spellEnd"/>
      <w:r w:rsidRPr="007B2A4D">
        <w:t xml:space="preserve"> </w:t>
      </w:r>
      <w:proofErr w:type="spellStart"/>
      <w:r w:rsidRPr="007B2A4D">
        <w:t>érigé</w:t>
      </w:r>
      <w:proofErr w:type="spellEnd"/>
      <w:r w:rsidRPr="007B2A4D">
        <w:t xml:space="preserve"> </w:t>
      </w:r>
      <w:proofErr w:type="spellStart"/>
      <w:r w:rsidRPr="007B2A4D">
        <w:t>en</w:t>
      </w:r>
      <w:proofErr w:type="spellEnd"/>
      <w:r w:rsidRPr="007B2A4D">
        <w:t xml:space="preserve"> « concept ». </w:t>
      </w:r>
      <w:proofErr w:type="spellStart"/>
      <w:r w:rsidRPr="007B2A4D">
        <w:t>Ainsi</w:t>
      </w:r>
      <w:proofErr w:type="spellEnd"/>
      <w:r w:rsidRPr="007B2A4D">
        <w:t>, pour nous, le « </w:t>
      </w:r>
      <w:proofErr w:type="spellStart"/>
      <w:r w:rsidRPr="007B2A4D">
        <w:t>patrimoine</w:t>
      </w:r>
      <w:proofErr w:type="spellEnd"/>
      <w:r w:rsidRPr="007B2A4D">
        <w:t xml:space="preserve"> » </w:t>
      </w:r>
      <w:proofErr w:type="spellStart"/>
      <w:r w:rsidRPr="007B2A4D">
        <w:t>peut</w:t>
      </w:r>
      <w:proofErr w:type="spellEnd"/>
      <w:r w:rsidRPr="007B2A4D">
        <w:t xml:space="preserve"> </w:t>
      </w:r>
      <w:proofErr w:type="spellStart"/>
      <w:r w:rsidRPr="007B2A4D">
        <w:t>être</w:t>
      </w:r>
      <w:proofErr w:type="spellEnd"/>
      <w:r w:rsidRPr="007B2A4D">
        <w:t xml:space="preserve"> non </w:t>
      </w:r>
      <w:proofErr w:type="spellStart"/>
      <w:r w:rsidRPr="007B2A4D">
        <w:t>seulement</w:t>
      </w:r>
      <w:proofErr w:type="spellEnd"/>
      <w:r w:rsidRPr="007B2A4D">
        <w:t xml:space="preserve"> </w:t>
      </w:r>
      <w:proofErr w:type="spellStart"/>
      <w:r w:rsidRPr="007B2A4D">
        <w:t>défini</w:t>
      </w:r>
      <w:proofErr w:type="spellEnd"/>
      <w:r w:rsidRPr="007B2A4D">
        <w:t xml:space="preserve"> et </w:t>
      </w:r>
      <w:proofErr w:type="spellStart"/>
      <w:r w:rsidRPr="007B2A4D">
        <w:t>étudié</w:t>
      </w:r>
      <w:proofErr w:type="spellEnd"/>
      <w:r w:rsidRPr="007B2A4D">
        <w:t xml:space="preserve">, </w:t>
      </w:r>
      <w:proofErr w:type="spellStart"/>
      <w:r w:rsidRPr="007B2A4D">
        <w:t>mais</w:t>
      </w:r>
      <w:proofErr w:type="spellEnd"/>
      <w:r w:rsidRPr="007B2A4D">
        <w:t xml:space="preserve"> </w:t>
      </w:r>
      <w:proofErr w:type="spellStart"/>
      <w:r w:rsidRPr="007B2A4D">
        <w:t>aussi</w:t>
      </w:r>
      <w:proofErr w:type="spellEnd"/>
      <w:r w:rsidRPr="007B2A4D">
        <w:t xml:space="preserve"> </w:t>
      </w:r>
      <w:proofErr w:type="spellStart"/>
      <w:r w:rsidRPr="007B2A4D">
        <w:t>perçu</w:t>
      </w:r>
      <w:proofErr w:type="spellEnd"/>
      <w:r w:rsidRPr="007B2A4D">
        <w:t xml:space="preserve"> et </w:t>
      </w:r>
      <w:proofErr w:type="spellStart"/>
      <w:r w:rsidRPr="007B2A4D">
        <w:t>interprété</w:t>
      </w:r>
      <w:proofErr w:type="spellEnd"/>
      <w:r w:rsidRPr="007B2A4D">
        <w:t xml:space="preserve">, </w:t>
      </w:r>
      <w:proofErr w:type="spellStart"/>
      <w:r w:rsidRPr="007B2A4D">
        <w:t>comme</w:t>
      </w:r>
      <w:proofErr w:type="spellEnd"/>
      <w:r w:rsidRPr="007B2A4D">
        <w:t xml:space="preserve"> un « fait social total », pour </w:t>
      </w:r>
      <w:proofErr w:type="spellStart"/>
      <w:r w:rsidRPr="007B2A4D">
        <w:t>reprendre</w:t>
      </w:r>
      <w:proofErr w:type="spellEnd"/>
      <w:r w:rsidRPr="007B2A4D">
        <w:t xml:space="preserve"> la perspective et la notion </w:t>
      </w:r>
      <w:proofErr w:type="spellStart"/>
      <w:r w:rsidRPr="007B2A4D">
        <w:t>chère</w:t>
      </w:r>
      <w:proofErr w:type="spellEnd"/>
      <w:r w:rsidRPr="007B2A4D">
        <w:t xml:space="preserve"> à Marcel Mauss, </w:t>
      </w:r>
      <w:proofErr w:type="spellStart"/>
      <w:r w:rsidRPr="007B2A4D">
        <w:t>anthropologue</w:t>
      </w:r>
      <w:proofErr w:type="spellEnd"/>
      <w:r w:rsidRPr="007B2A4D">
        <w:t xml:space="preserve"> </w:t>
      </w:r>
      <w:r w:rsidRPr="007B2A4D">
        <w:rPr>
          <w:u w:val="single"/>
        </w:rPr>
        <w:t>et</w:t>
      </w:r>
      <w:r w:rsidRPr="007B2A4D">
        <w:t xml:space="preserve"> </w:t>
      </w:r>
      <w:proofErr w:type="spellStart"/>
      <w:r w:rsidRPr="007B2A4D">
        <w:t>sociologue</w:t>
      </w:r>
      <w:proofErr w:type="spellEnd"/>
      <w:r w:rsidRPr="007B2A4D">
        <w:t>.</w:t>
      </w:r>
    </w:p>
    <w:p w14:paraId="1349B172" w14:textId="77777777" w:rsidR="000D539B" w:rsidRPr="007B2A4D" w:rsidRDefault="000D539B" w:rsidP="000D539B">
      <w:pPr>
        <w:jc w:val="both"/>
      </w:pPr>
      <w:proofErr w:type="spellStart"/>
      <w:r w:rsidRPr="007B2A4D">
        <w:t>Ainsi</w:t>
      </w:r>
      <w:proofErr w:type="spellEnd"/>
      <w:r w:rsidRPr="007B2A4D">
        <w:t xml:space="preserve">, quatre dimensions </w:t>
      </w:r>
      <w:proofErr w:type="spellStart"/>
      <w:r w:rsidRPr="007B2A4D">
        <w:t>peuvent</w:t>
      </w:r>
      <w:proofErr w:type="spellEnd"/>
      <w:r w:rsidRPr="007B2A4D">
        <w:t xml:space="preserve">, </w:t>
      </w:r>
      <w:proofErr w:type="spellStart"/>
      <w:r w:rsidRPr="007B2A4D">
        <w:t>ici</w:t>
      </w:r>
      <w:proofErr w:type="spellEnd"/>
      <w:r w:rsidRPr="007B2A4D">
        <w:t xml:space="preserve">, </w:t>
      </w:r>
      <w:proofErr w:type="spellStart"/>
      <w:r w:rsidRPr="007B2A4D">
        <w:t>être</w:t>
      </w:r>
      <w:proofErr w:type="spellEnd"/>
      <w:r w:rsidRPr="007B2A4D">
        <w:t xml:space="preserve"> </w:t>
      </w:r>
      <w:proofErr w:type="spellStart"/>
      <w:r w:rsidRPr="007B2A4D">
        <w:t>évoquées</w:t>
      </w:r>
      <w:proofErr w:type="spellEnd"/>
      <w:r w:rsidRPr="007B2A4D">
        <w:t xml:space="preserve"> et </w:t>
      </w:r>
      <w:proofErr w:type="spellStart"/>
      <w:r w:rsidRPr="007B2A4D">
        <w:t>rappelées</w:t>
      </w:r>
      <w:proofErr w:type="spellEnd"/>
      <w:r w:rsidRPr="007B2A4D">
        <w:t xml:space="preserve">, et </w:t>
      </w:r>
      <w:proofErr w:type="spellStart"/>
      <w:r w:rsidRPr="007B2A4D">
        <w:t>ce</w:t>
      </w:r>
      <w:proofErr w:type="spellEnd"/>
      <w:r w:rsidRPr="007B2A4D">
        <w:t xml:space="preserve">, pour </w:t>
      </w:r>
      <w:proofErr w:type="spellStart"/>
      <w:r w:rsidRPr="007B2A4D">
        <w:t>tenter</w:t>
      </w:r>
      <w:proofErr w:type="spellEnd"/>
      <w:r w:rsidRPr="007B2A4D">
        <w:t xml:space="preserve"> de </w:t>
      </w:r>
      <w:proofErr w:type="spellStart"/>
      <w:r w:rsidRPr="007B2A4D">
        <w:t>définir</w:t>
      </w:r>
      <w:proofErr w:type="spellEnd"/>
      <w:r w:rsidRPr="007B2A4D">
        <w:t>, anthropo-</w:t>
      </w:r>
      <w:proofErr w:type="spellStart"/>
      <w:r w:rsidRPr="007B2A4D">
        <w:t>sociologiquement</w:t>
      </w:r>
      <w:proofErr w:type="spellEnd"/>
      <w:r w:rsidRPr="007B2A4D">
        <w:t xml:space="preserve"> </w:t>
      </w:r>
      <w:proofErr w:type="spellStart"/>
      <w:r w:rsidRPr="007B2A4D">
        <w:t>en</w:t>
      </w:r>
      <w:proofErr w:type="spellEnd"/>
      <w:r w:rsidRPr="007B2A4D">
        <w:t xml:space="preserve"> </w:t>
      </w:r>
      <w:proofErr w:type="spellStart"/>
      <w:r w:rsidRPr="007B2A4D">
        <w:t>effet</w:t>
      </w:r>
      <w:proofErr w:type="spellEnd"/>
      <w:r w:rsidRPr="007B2A4D">
        <w:t>, le « </w:t>
      </w:r>
      <w:proofErr w:type="spellStart"/>
      <w:r w:rsidRPr="007B2A4D">
        <w:t>patrimoine</w:t>
      </w:r>
      <w:proofErr w:type="spellEnd"/>
      <w:r w:rsidRPr="007B2A4D">
        <w:t> </w:t>
      </w:r>
      <w:proofErr w:type="gramStart"/>
      <w:r w:rsidRPr="007B2A4D">
        <w:t>» :</w:t>
      </w:r>
      <w:proofErr w:type="gramEnd"/>
      <w:r w:rsidRPr="007B2A4D">
        <w:t xml:space="preserve"> a) politique, b) </w:t>
      </w:r>
      <w:proofErr w:type="spellStart"/>
      <w:r w:rsidRPr="007B2A4D">
        <w:t>économique</w:t>
      </w:r>
      <w:proofErr w:type="spellEnd"/>
      <w:r w:rsidRPr="007B2A4D">
        <w:t xml:space="preserve">, c) technique et d) </w:t>
      </w:r>
      <w:proofErr w:type="spellStart"/>
      <w:r w:rsidRPr="007B2A4D">
        <w:t>culturel</w:t>
      </w:r>
      <w:proofErr w:type="spellEnd"/>
      <w:r w:rsidRPr="007B2A4D">
        <w:t xml:space="preserve"> (et, </w:t>
      </w:r>
      <w:proofErr w:type="spellStart"/>
      <w:r w:rsidRPr="007B2A4D">
        <w:t>donc</w:t>
      </w:r>
      <w:proofErr w:type="spellEnd"/>
      <w:r w:rsidRPr="007B2A4D">
        <w:t xml:space="preserve">, </w:t>
      </w:r>
      <w:proofErr w:type="spellStart"/>
      <w:r w:rsidRPr="007B2A4D">
        <w:t>symbolique</w:t>
      </w:r>
      <w:proofErr w:type="spellEnd"/>
      <w:r w:rsidRPr="007B2A4D">
        <w:t xml:space="preserve">, </w:t>
      </w:r>
      <w:proofErr w:type="spellStart"/>
      <w:r w:rsidRPr="007B2A4D">
        <w:t>voire</w:t>
      </w:r>
      <w:proofErr w:type="spellEnd"/>
      <w:r w:rsidRPr="007B2A4D">
        <w:t xml:space="preserve"> </w:t>
      </w:r>
      <w:proofErr w:type="spellStart"/>
      <w:r w:rsidRPr="007B2A4D">
        <w:t>imaginaire</w:t>
      </w:r>
      <w:proofErr w:type="spellEnd"/>
      <w:r w:rsidRPr="007B2A4D">
        <w:t xml:space="preserve">, </w:t>
      </w:r>
      <w:proofErr w:type="spellStart"/>
      <w:r w:rsidRPr="007B2A4D">
        <w:t>aus</w:t>
      </w:r>
      <w:r>
        <w:t>si</w:t>
      </w:r>
      <w:proofErr w:type="spellEnd"/>
      <w:r>
        <w:t>).</w:t>
      </w:r>
    </w:p>
    <w:p w14:paraId="0D29264D" w14:textId="77777777" w:rsidR="000D539B" w:rsidRPr="007B2A4D" w:rsidRDefault="000D539B" w:rsidP="000D539B">
      <w:pPr>
        <w:pStyle w:val="ListParagraph"/>
        <w:numPr>
          <w:ilvl w:val="0"/>
          <w:numId w:val="32"/>
        </w:numPr>
        <w:spacing w:line="240" w:lineRule="auto"/>
        <w:rPr>
          <w:rFonts w:cs="Times New Roman"/>
          <w:szCs w:val="24"/>
        </w:rPr>
      </w:pPr>
      <w:r w:rsidRPr="007B2A4D">
        <w:rPr>
          <w:rFonts w:cs="Times New Roman"/>
          <w:szCs w:val="24"/>
        </w:rPr>
        <w:t>L’« </w:t>
      </w:r>
      <w:r w:rsidRPr="007B2A4D">
        <w:rPr>
          <w:rFonts w:cs="Times New Roman"/>
          <w:i/>
          <w:szCs w:val="24"/>
        </w:rPr>
        <w:t>homo politicus</w:t>
      </w:r>
      <w:r w:rsidRPr="007B2A4D">
        <w:rPr>
          <w:rFonts w:cs="Times New Roman"/>
          <w:szCs w:val="24"/>
        </w:rPr>
        <w:t> » et les règles :</w:t>
      </w:r>
    </w:p>
    <w:p w14:paraId="7EAF212D" w14:textId="77777777" w:rsidR="000D539B" w:rsidRPr="007B2A4D" w:rsidRDefault="000D539B" w:rsidP="000D539B">
      <w:pPr>
        <w:ind w:left="708"/>
        <w:jc w:val="both"/>
      </w:pPr>
      <w:r w:rsidRPr="007B2A4D">
        <w:t xml:space="preserve">Les </w:t>
      </w:r>
      <w:proofErr w:type="spellStart"/>
      <w:r w:rsidRPr="007B2A4D">
        <w:t>lois</w:t>
      </w:r>
      <w:proofErr w:type="spellEnd"/>
      <w:r w:rsidRPr="007B2A4D">
        <w:t xml:space="preserve"> et </w:t>
      </w:r>
      <w:proofErr w:type="spellStart"/>
      <w:r w:rsidRPr="007B2A4D">
        <w:t>règles</w:t>
      </w:r>
      <w:proofErr w:type="spellEnd"/>
      <w:r w:rsidRPr="007B2A4D">
        <w:t xml:space="preserve"> </w:t>
      </w:r>
      <w:proofErr w:type="spellStart"/>
      <w:r w:rsidRPr="007B2A4D">
        <w:t>sociales</w:t>
      </w:r>
      <w:proofErr w:type="spellEnd"/>
      <w:r w:rsidRPr="007B2A4D">
        <w:t xml:space="preserve"> qui </w:t>
      </w:r>
      <w:proofErr w:type="spellStart"/>
      <w:r w:rsidRPr="007B2A4D">
        <w:t>encadrent</w:t>
      </w:r>
      <w:proofErr w:type="spellEnd"/>
      <w:r w:rsidRPr="007B2A4D">
        <w:t xml:space="preserve"> la possession et la transmission de </w:t>
      </w:r>
      <w:proofErr w:type="spellStart"/>
      <w:r w:rsidRPr="007B2A4D">
        <w:t>biens</w:t>
      </w:r>
      <w:proofErr w:type="spellEnd"/>
      <w:r w:rsidRPr="007B2A4D">
        <w:t xml:space="preserve">, </w:t>
      </w:r>
      <w:proofErr w:type="spellStart"/>
      <w:r w:rsidRPr="007B2A4D">
        <w:t>immobiliers</w:t>
      </w:r>
      <w:proofErr w:type="spellEnd"/>
      <w:r w:rsidRPr="007B2A4D">
        <w:t xml:space="preserve"> et/</w:t>
      </w:r>
      <w:proofErr w:type="spellStart"/>
      <w:r w:rsidRPr="007B2A4D">
        <w:t>ou</w:t>
      </w:r>
      <w:proofErr w:type="spellEnd"/>
      <w:r w:rsidRPr="007B2A4D">
        <w:t xml:space="preserve"> </w:t>
      </w:r>
      <w:proofErr w:type="spellStart"/>
      <w:r w:rsidRPr="007B2A4D">
        <w:t>mobiliers</w:t>
      </w:r>
      <w:proofErr w:type="spellEnd"/>
      <w:r w:rsidRPr="007B2A4D">
        <w:t xml:space="preserve">, </w:t>
      </w:r>
      <w:proofErr w:type="spellStart"/>
      <w:r w:rsidRPr="007B2A4D">
        <w:t>sont</w:t>
      </w:r>
      <w:proofErr w:type="spellEnd"/>
      <w:r w:rsidRPr="007B2A4D">
        <w:t xml:space="preserve"> </w:t>
      </w:r>
      <w:proofErr w:type="spellStart"/>
      <w:proofErr w:type="gramStart"/>
      <w:r w:rsidRPr="007B2A4D">
        <w:t>innombrables</w:t>
      </w:r>
      <w:proofErr w:type="spellEnd"/>
      <w:r w:rsidRPr="007B2A4D">
        <w:t> ;</w:t>
      </w:r>
      <w:proofErr w:type="gramEnd"/>
      <w:r w:rsidRPr="007B2A4D">
        <w:t xml:space="preserve"> les </w:t>
      </w:r>
      <w:proofErr w:type="spellStart"/>
      <w:r w:rsidRPr="007B2A4D">
        <w:t>décisions</w:t>
      </w:r>
      <w:proofErr w:type="spellEnd"/>
      <w:r w:rsidRPr="007B2A4D">
        <w:t xml:space="preserve"> politiques </w:t>
      </w:r>
      <w:proofErr w:type="spellStart"/>
      <w:r w:rsidRPr="007B2A4D">
        <w:t>sont</w:t>
      </w:r>
      <w:proofErr w:type="spellEnd"/>
      <w:r w:rsidRPr="007B2A4D">
        <w:t xml:space="preserve">, </w:t>
      </w:r>
      <w:proofErr w:type="spellStart"/>
      <w:r w:rsidRPr="007B2A4D">
        <w:t>ainsi</w:t>
      </w:r>
      <w:proofErr w:type="spellEnd"/>
      <w:r w:rsidRPr="007B2A4D">
        <w:t xml:space="preserve">, </w:t>
      </w:r>
      <w:proofErr w:type="spellStart"/>
      <w:r w:rsidRPr="007B2A4D">
        <w:t>instituées</w:t>
      </w:r>
      <w:proofErr w:type="spellEnd"/>
      <w:r w:rsidRPr="007B2A4D">
        <w:t xml:space="preserve">, dans </w:t>
      </w:r>
      <w:proofErr w:type="spellStart"/>
      <w:r w:rsidRPr="007B2A4D">
        <w:t>une</w:t>
      </w:r>
      <w:proofErr w:type="spellEnd"/>
      <w:r w:rsidRPr="007B2A4D">
        <w:t xml:space="preserve"> </w:t>
      </w:r>
      <w:proofErr w:type="spellStart"/>
      <w:r w:rsidRPr="007B2A4D">
        <w:t>quantité</w:t>
      </w:r>
      <w:proofErr w:type="spellEnd"/>
      <w:r w:rsidRPr="007B2A4D">
        <w:t xml:space="preserve"> </w:t>
      </w:r>
      <w:proofErr w:type="spellStart"/>
      <w:r w:rsidRPr="007B2A4D">
        <w:t>énorme</w:t>
      </w:r>
      <w:proofErr w:type="spellEnd"/>
      <w:r w:rsidRPr="007B2A4D">
        <w:t xml:space="preserve"> de </w:t>
      </w:r>
      <w:proofErr w:type="spellStart"/>
      <w:r w:rsidRPr="007B2A4D">
        <w:t>texte</w:t>
      </w:r>
      <w:proofErr w:type="spellEnd"/>
      <w:r w:rsidRPr="007B2A4D">
        <w:t xml:space="preserve"> </w:t>
      </w:r>
      <w:proofErr w:type="spellStart"/>
      <w:r w:rsidRPr="007B2A4D">
        <w:t>législatifs</w:t>
      </w:r>
      <w:proofErr w:type="spellEnd"/>
      <w:r w:rsidRPr="007B2A4D">
        <w:t xml:space="preserve">, et </w:t>
      </w:r>
      <w:proofErr w:type="spellStart"/>
      <w:r w:rsidRPr="007B2A4D">
        <w:t>ce</w:t>
      </w:r>
      <w:proofErr w:type="spellEnd"/>
      <w:r w:rsidRPr="007B2A4D">
        <w:t xml:space="preserve">, à </w:t>
      </w:r>
      <w:proofErr w:type="spellStart"/>
      <w:r w:rsidRPr="007B2A4D">
        <w:t>tous</w:t>
      </w:r>
      <w:proofErr w:type="spellEnd"/>
      <w:r w:rsidRPr="007B2A4D">
        <w:t xml:space="preserve"> les </w:t>
      </w:r>
      <w:proofErr w:type="spellStart"/>
      <w:r w:rsidRPr="007B2A4D">
        <w:t>niveaux</w:t>
      </w:r>
      <w:proofErr w:type="spellEnd"/>
      <w:r w:rsidRPr="007B2A4D">
        <w:t xml:space="preserve"> de la vie </w:t>
      </w:r>
      <w:proofErr w:type="spellStart"/>
      <w:r w:rsidRPr="007B2A4D">
        <w:t>sociale</w:t>
      </w:r>
      <w:proofErr w:type="spellEnd"/>
      <w:r w:rsidRPr="007B2A4D">
        <w:t xml:space="preserve">, du local au global (national, </w:t>
      </w:r>
      <w:proofErr w:type="spellStart"/>
      <w:r w:rsidRPr="007B2A4D">
        <w:t>européen</w:t>
      </w:r>
      <w:proofErr w:type="spellEnd"/>
      <w:r w:rsidRPr="007B2A4D">
        <w:t xml:space="preserve">, </w:t>
      </w:r>
      <w:proofErr w:type="spellStart"/>
      <w:r w:rsidRPr="007B2A4D">
        <w:t>voire</w:t>
      </w:r>
      <w:proofErr w:type="spellEnd"/>
      <w:r w:rsidRPr="007B2A4D">
        <w:t xml:space="preserve"> </w:t>
      </w:r>
      <w:proofErr w:type="spellStart"/>
      <w:r w:rsidRPr="007B2A4D">
        <w:t>mondial</w:t>
      </w:r>
      <w:proofErr w:type="spellEnd"/>
      <w:r w:rsidRPr="007B2A4D">
        <w:t>).</w:t>
      </w:r>
    </w:p>
    <w:p w14:paraId="1F98A6F2" w14:textId="77777777" w:rsidR="000D539B" w:rsidRPr="007B2A4D" w:rsidRDefault="000D539B" w:rsidP="000D539B">
      <w:pPr>
        <w:pStyle w:val="ListParagraph"/>
        <w:numPr>
          <w:ilvl w:val="0"/>
          <w:numId w:val="32"/>
        </w:numPr>
        <w:spacing w:line="240" w:lineRule="auto"/>
        <w:rPr>
          <w:rFonts w:cs="Times New Roman"/>
          <w:szCs w:val="24"/>
        </w:rPr>
      </w:pPr>
      <w:r w:rsidRPr="007B2A4D">
        <w:rPr>
          <w:rFonts w:cs="Times New Roman"/>
          <w:szCs w:val="24"/>
        </w:rPr>
        <w:t>L’« </w:t>
      </w:r>
      <w:r w:rsidRPr="007B2A4D">
        <w:rPr>
          <w:rFonts w:cs="Times New Roman"/>
          <w:i/>
          <w:szCs w:val="24"/>
        </w:rPr>
        <w:t>homo economicus</w:t>
      </w:r>
      <w:r w:rsidRPr="007B2A4D">
        <w:rPr>
          <w:rFonts w:cs="Times New Roman"/>
          <w:szCs w:val="24"/>
        </w:rPr>
        <w:t> » et ses biens :</w:t>
      </w:r>
    </w:p>
    <w:p w14:paraId="3E496576" w14:textId="77777777" w:rsidR="000D539B" w:rsidRPr="007B2A4D" w:rsidRDefault="000D539B" w:rsidP="000D539B">
      <w:pPr>
        <w:ind w:left="708"/>
        <w:jc w:val="both"/>
      </w:pPr>
      <w:r w:rsidRPr="007B2A4D">
        <w:t xml:space="preserve">Est-il </w:t>
      </w:r>
      <w:proofErr w:type="spellStart"/>
      <w:r w:rsidRPr="007B2A4D">
        <w:t>besoin</w:t>
      </w:r>
      <w:proofErr w:type="spellEnd"/>
      <w:r w:rsidRPr="007B2A4D">
        <w:t xml:space="preserve"> </w:t>
      </w:r>
      <w:proofErr w:type="spellStart"/>
      <w:r w:rsidRPr="007B2A4D">
        <w:t>d’insister</w:t>
      </w:r>
      <w:proofErr w:type="spellEnd"/>
      <w:r w:rsidRPr="007B2A4D">
        <w:t xml:space="preserve"> sur </w:t>
      </w:r>
      <w:proofErr w:type="spellStart"/>
      <w:r w:rsidRPr="007B2A4D">
        <w:t>l’aspect</w:t>
      </w:r>
      <w:proofErr w:type="spellEnd"/>
      <w:r w:rsidRPr="007B2A4D">
        <w:t xml:space="preserve"> financier, </w:t>
      </w:r>
      <w:proofErr w:type="spellStart"/>
      <w:r w:rsidRPr="007B2A4D">
        <w:t>budgétaire</w:t>
      </w:r>
      <w:proofErr w:type="spellEnd"/>
      <w:r w:rsidRPr="007B2A4D">
        <w:t xml:space="preserve"> et </w:t>
      </w:r>
      <w:proofErr w:type="spellStart"/>
      <w:r w:rsidRPr="007B2A4D">
        <w:t>économique</w:t>
      </w:r>
      <w:proofErr w:type="spellEnd"/>
      <w:r w:rsidRPr="007B2A4D">
        <w:t xml:space="preserve">, du </w:t>
      </w:r>
      <w:proofErr w:type="spellStart"/>
      <w:proofErr w:type="gramStart"/>
      <w:r w:rsidRPr="007B2A4D">
        <w:t>patrimoine</w:t>
      </w:r>
      <w:proofErr w:type="spellEnd"/>
      <w:r w:rsidRPr="007B2A4D">
        <w:t> ?</w:t>
      </w:r>
      <w:proofErr w:type="gramEnd"/>
      <w:r w:rsidRPr="007B2A4D">
        <w:t xml:space="preserve"> On parle, </w:t>
      </w:r>
      <w:proofErr w:type="spellStart"/>
      <w:r w:rsidRPr="007B2A4D">
        <w:t>ainsi</w:t>
      </w:r>
      <w:proofErr w:type="spellEnd"/>
      <w:r w:rsidRPr="007B2A4D">
        <w:t xml:space="preserve">, de </w:t>
      </w:r>
      <w:proofErr w:type="spellStart"/>
      <w:r w:rsidRPr="007B2A4D">
        <w:t>valeur</w:t>
      </w:r>
      <w:proofErr w:type="spellEnd"/>
      <w:r w:rsidRPr="007B2A4D">
        <w:t xml:space="preserve"> du bien », </w:t>
      </w:r>
      <w:proofErr w:type="spellStart"/>
      <w:r w:rsidRPr="007B2A4D">
        <w:t>d’achat</w:t>
      </w:r>
      <w:proofErr w:type="spellEnd"/>
      <w:r w:rsidRPr="007B2A4D">
        <w:t xml:space="preserve">, de vente, de transmission… La question se pose, </w:t>
      </w:r>
      <w:proofErr w:type="spellStart"/>
      <w:r w:rsidRPr="007B2A4D">
        <w:t>évidemment</w:t>
      </w:r>
      <w:proofErr w:type="spellEnd"/>
      <w:r w:rsidRPr="007B2A4D">
        <w:t xml:space="preserve">, et avec </w:t>
      </w:r>
      <w:proofErr w:type="spellStart"/>
      <w:r w:rsidRPr="007B2A4D">
        <w:t>acuité</w:t>
      </w:r>
      <w:proofErr w:type="spellEnd"/>
      <w:r w:rsidRPr="007B2A4D">
        <w:t xml:space="preserve">, pour les </w:t>
      </w:r>
      <w:proofErr w:type="spellStart"/>
      <w:r w:rsidRPr="007B2A4D">
        <w:t>biens</w:t>
      </w:r>
      <w:proofErr w:type="spellEnd"/>
      <w:r w:rsidRPr="007B2A4D">
        <w:t xml:space="preserve"> </w:t>
      </w:r>
      <w:proofErr w:type="spellStart"/>
      <w:r w:rsidRPr="007B2A4D">
        <w:t>dits</w:t>
      </w:r>
      <w:proofErr w:type="spellEnd"/>
      <w:r w:rsidRPr="007B2A4D">
        <w:t xml:space="preserve"> « </w:t>
      </w:r>
      <w:proofErr w:type="spellStart"/>
      <w:r w:rsidRPr="007B2A4D">
        <w:t>immatériels</w:t>
      </w:r>
      <w:proofErr w:type="spellEnd"/>
      <w:r w:rsidRPr="007B2A4D">
        <w:t xml:space="preserve"> et </w:t>
      </w:r>
      <w:proofErr w:type="spellStart"/>
      <w:r w:rsidRPr="007B2A4D">
        <w:t>l’on</w:t>
      </w:r>
      <w:proofErr w:type="spellEnd"/>
      <w:r w:rsidRPr="007B2A4D">
        <w:t xml:space="preserve"> </w:t>
      </w:r>
      <w:proofErr w:type="spellStart"/>
      <w:r w:rsidRPr="007B2A4D">
        <w:t>notera</w:t>
      </w:r>
      <w:proofErr w:type="spellEnd"/>
      <w:r w:rsidRPr="007B2A4D">
        <w:t xml:space="preserve">, </w:t>
      </w:r>
      <w:proofErr w:type="spellStart"/>
      <w:r w:rsidRPr="007B2A4D">
        <w:t>aussi</w:t>
      </w:r>
      <w:proofErr w:type="spellEnd"/>
      <w:r w:rsidRPr="007B2A4D">
        <w:t xml:space="preserve">, </w:t>
      </w:r>
      <w:proofErr w:type="spellStart"/>
      <w:r w:rsidRPr="007B2A4D">
        <w:t>l’attention</w:t>
      </w:r>
      <w:proofErr w:type="spellEnd"/>
      <w:r w:rsidRPr="007B2A4D">
        <w:t xml:space="preserve"> </w:t>
      </w:r>
      <w:proofErr w:type="spellStart"/>
      <w:r w:rsidRPr="007B2A4D">
        <w:t>récente</w:t>
      </w:r>
      <w:proofErr w:type="spellEnd"/>
      <w:r w:rsidRPr="007B2A4D">
        <w:t xml:space="preserve">, pour le </w:t>
      </w:r>
      <w:proofErr w:type="spellStart"/>
      <w:r w:rsidRPr="007B2A4D">
        <w:t>patrimoine</w:t>
      </w:r>
      <w:proofErr w:type="spellEnd"/>
      <w:r w:rsidRPr="007B2A4D">
        <w:t xml:space="preserve"> </w:t>
      </w:r>
      <w:proofErr w:type="spellStart"/>
      <w:r w:rsidRPr="007B2A4D">
        <w:t>scientifique</w:t>
      </w:r>
      <w:proofErr w:type="spellEnd"/>
      <w:r w:rsidRPr="007B2A4D">
        <w:t xml:space="preserve">, et </w:t>
      </w:r>
      <w:proofErr w:type="spellStart"/>
      <w:r w:rsidRPr="007B2A4D">
        <w:t>donc</w:t>
      </w:r>
      <w:proofErr w:type="spellEnd"/>
      <w:r w:rsidRPr="007B2A4D">
        <w:t xml:space="preserve"> technique.</w:t>
      </w:r>
    </w:p>
    <w:p w14:paraId="20C627A7" w14:textId="77777777" w:rsidR="000D539B" w:rsidRPr="007B2A4D" w:rsidRDefault="000D539B" w:rsidP="000D539B">
      <w:pPr>
        <w:pStyle w:val="ListParagraph"/>
        <w:numPr>
          <w:ilvl w:val="0"/>
          <w:numId w:val="32"/>
        </w:numPr>
        <w:spacing w:line="240" w:lineRule="auto"/>
        <w:rPr>
          <w:rFonts w:cs="Times New Roman"/>
          <w:szCs w:val="24"/>
        </w:rPr>
      </w:pPr>
      <w:r w:rsidRPr="007B2A4D">
        <w:rPr>
          <w:rFonts w:cs="Times New Roman"/>
          <w:szCs w:val="24"/>
        </w:rPr>
        <w:t>L’« </w:t>
      </w:r>
      <w:r w:rsidRPr="007B2A4D">
        <w:rPr>
          <w:rFonts w:cs="Times New Roman"/>
          <w:i/>
          <w:szCs w:val="24"/>
        </w:rPr>
        <w:t>Homo faber</w:t>
      </w:r>
      <w:r w:rsidRPr="007B2A4D">
        <w:rPr>
          <w:rFonts w:cs="Times New Roman"/>
          <w:szCs w:val="24"/>
        </w:rPr>
        <w:t> » et la technique :</w:t>
      </w:r>
    </w:p>
    <w:p w14:paraId="6CEBE597" w14:textId="77777777" w:rsidR="000D539B" w:rsidRPr="007B2A4D" w:rsidRDefault="000D539B" w:rsidP="000D539B">
      <w:pPr>
        <w:ind w:left="708"/>
        <w:jc w:val="both"/>
      </w:pPr>
      <w:proofErr w:type="spellStart"/>
      <w:r w:rsidRPr="007B2A4D">
        <w:rPr>
          <w:rStyle w:val="paranumber"/>
        </w:rPr>
        <w:t>Depuis</w:t>
      </w:r>
      <w:proofErr w:type="spellEnd"/>
      <w:r w:rsidRPr="007B2A4D">
        <w:rPr>
          <w:rStyle w:val="paranumber"/>
        </w:rPr>
        <w:t xml:space="preserve"> </w:t>
      </w:r>
      <w:proofErr w:type="spellStart"/>
      <w:r w:rsidRPr="007B2A4D">
        <w:rPr>
          <w:rStyle w:val="paranumber"/>
        </w:rPr>
        <w:t>quelques</w:t>
      </w:r>
      <w:proofErr w:type="spellEnd"/>
      <w:r w:rsidRPr="007B2A4D">
        <w:rPr>
          <w:rStyle w:val="paranumber"/>
        </w:rPr>
        <w:t xml:space="preserve"> </w:t>
      </w:r>
      <w:proofErr w:type="spellStart"/>
      <w:r w:rsidRPr="007B2A4D">
        <w:rPr>
          <w:rStyle w:val="paranumber"/>
        </w:rPr>
        <w:t>années</w:t>
      </w:r>
      <w:proofErr w:type="spellEnd"/>
      <w:r w:rsidRPr="007B2A4D">
        <w:rPr>
          <w:rStyle w:val="paranumber"/>
        </w:rPr>
        <w:t>, l</w:t>
      </w:r>
      <w:r w:rsidRPr="007B2A4D">
        <w:t xml:space="preserve">e </w:t>
      </w:r>
      <w:proofErr w:type="spellStart"/>
      <w:r w:rsidRPr="007B2A4D">
        <w:t>patrimoine</w:t>
      </w:r>
      <w:proofErr w:type="spellEnd"/>
      <w:r w:rsidRPr="007B2A4D">
        <w:t xml:space="preserve"> </w:t>
      </w:r>
      <w:proofErr w:type="spellStart"/>
      <w:r w:rsidRPr="007B2A4D">
        <w:t>qu’on</w:t>
      </w:r>
      <w:proofErr w:type="spellEnd"/>
      <w:r w:rsidRPr="007B2A4D">
        <w:t xml:space="preserve"> </w:t>
      </w:r>
      <w:proofErr w:type="spellStart"/>
      <w:r w:rsidRPr="007B2A4D">
        <w:t>dit</w:t>
      </w:r>
      <w:proofErr w:type="spellEnd"/>
      <w:r w:rsidRPr="007B2A4D">
        <w:t xml:space="preserve"> « </w:t>
      </w:r>
      <w:proofErr w:type="spellStart"/>
      <w:r w:rsidRPr="007B2A4D">
        <w:t>scientifique</w:t>
      </w:r>
      <w:proofErr w:type="spellEnd"/>
      <w:r w:rsidRPr="007B2A4D">
        <w:t xml:space="preserve"> et technique » </w:t>
      </w:r>
      <w:proofErr w:type="spellStart"/>
      <w:r w:rsidRPr="007B2A4D">
        <w:t>est</w:t>
      </w:r>
      <w:proofErr w:type="spellEnd"/>
      <w:r w:rsidRPr="007B2A4D">
        <w:t xml:space="preserve"> </w:t>
      </w:r>
      <w:proofErr w:type="spellStart"/>
      <w:r w:rsidRPr="007B2A4D">
        <w:t>l’occasion</w:t>
      </w:r>
      <w:proofErr w:type="spellEnd"/>
      <w:r w:rsidRPr="007B2A4D">
        <w:t xml:space="preserve"> de </w:t>
      </w:r>
      <w:proofErr w:type="spellStart"/>
      <w:r w:rsidRPr="007B2A4D">
        <w:t>mener</w:t>
      </w:r>
      <w:proofErr w:type="spellEnd"/>
      <w:r w:rsidRPr="007B2A4D">
        <w:t xml:space="preserve"> des investigations, </w:t>
      </w:r>
      <w:proofErr w:type="spellStart"/>
      <w:r w:rsidRPr="007B2A4D">
        <w:t>en</w:t>
      </w:r>
      <w:proofErr w:type="spellEnd"/>
      <w:r w:rsidRPr="007B2A4D">
        <w:t xml:space="preserve"> particulier, </w:t>
      </w:r>
      <w:proofErr w:type="spellStart"/>
      <w:r w:rsidRPr="007B2A4D">
        <w:t>historiques</w:t>
      </w:r>
      <w:proofErr w:type="spellEnd"/>
      <w:r w:rsidRPr="007B2A4D">
        <w:t xml:space="preserve"> et </w:t>
      </w:r>
      <w:proofErr w:type="spellStart"/>
      <w:r w:rsidRPr="007B2A4D">
        <w:t>muséographique</w:t>
      </w:r>
      <w:proofErr w:type="spellEnd"/>
      <w:r w:rsidRPr="007B2A4D">
        <w:t xml:space="preserve">, </w:t>
      </w:r>
      <w:proofErr w:type="spellStart"/>
      <w:r w:rsidRPr="007B2A4D">
        <w:t>concernant</w:t>
      </w:r>
      <w:proofErr w:type="spellEnd"/>
      <w:r w:rsidRPr="007B2A4D">
        <w:t xml:space="preserve"> les « pratiques </w:t>
      </w:r>
      <w:proofErr w:type="spellStart"/>
      <w:r w:rsidRPr="007B2A4D">
        <w:t>patrimoniales</w:t>
      </w:r>
      <w:proofErr w:type="spellEnd"/>
      <w:r w:rsidRPr="007B2A4D">
        <w:t xml:space="preserve"> », les </w:t>
      </w:r>
      <w:proofErr w:type="spellStart"/>
      <w:r w:rsidRPr="007B2A4D">
        <w:t>praticiens</w:t>
      </w:r>
      <w:proofErr w:type="spellEnd"/>
      <w:r w:rsidRPr="007B2A4D">
        <w:t xml:space="preserve"> et les </w:t>
      </w:r>
      <w:proofErr w:type="spellStart"/>
      <w:r w:rsidRPr="007B2A4D">
        <w:t>théoriciens</w:t>
      </w:r>
      <w:proofErr w:type="spellEnd"/>
      <w:r w:rsidRPr="007B2A4D">
        <w:t xml:space="preserve"> </w:t>
      </w:r>
      <w:proofErr w:type="spellStart"/>
      <w:r w:rsidRPr="007B2A4D">
        <w:t>travaillant</w:t>
      </w:r>
      <w:proofErr w:type="spellEnd"/>
      <w:r w:rsidRPr="007B2A4D">
        <w:t xml:space="preserve"> ensemble, de manière </w:t>
      </w:r>
      <w:proofErr w:type="spellStart"/>
      <w:r w:rsidRPr="007B2A4D">
        <w:t>réflexive</w:t>
      </w:r>
      <w:proofErr w:type="spellEnd"/>
      <w:r w:rsidRPr="007B2A4D">
        <w:t>.</w:t>
      </w:r>
    </w:p>
    <w:p w14:paraId="30D3CD57" w14:textId="77777777" w:rsidR="000D539B" w:rsidRPr="007B2A4D" w:rsidRDefault="000D539B" w:rsidP="000D539B">
      <w:pPr>
        <w:pStyle w:val="ListParagraph"/>
        <w:numPr>
          <w:ilvl w:val="0"/>
          <w:numId w:val="32"/>
        </w:numPr>
        <w:spacing w:line="240" w:lineRule="auto"/>
        <w:rPr>
          <w:rFonts w:cs="Times New Roman"/>
          <w:szCs w:val="24"/>
        </w:rPr>
      </w:pPr>
      <w:r w:rsidRPr="007B2A4D">
        <w:rPr>
          <w:rFonts w:cs="Times New Roman"/>
          <w:szCs w:val="24"/>
        </w:rPr>
        <w:t>L’« </w:t>
      </w:r>
      <w:r w:rsidRPr="007B2A4D">
        <w:rPr>
          <w:rFonts w:cs="Times New Roman"/>
          <w:i/>
          <w:szCs w:val="24"/>
        </w:rPr>
        <w:t>homo sociologicus</w:t>
      </w:r>
      <w:r w:rsidRPr="007B2A4D">
        <w:rPr>
          <w:rFonts w:cs="Times New Roman"/>
          <w:szCs w:val="24"/>
        </w:rPr>
        <w:t> » et la culture :</w:t>
      </w:r>
    </w:p>
    <w:p w14:paraId="48794345" w14:textId="77777777" w:rsidR="000D539B" w:rsidRPr="007B2A4D" w:rsidRDefault="000D539B" w:rsidP="000D539B">
      <w:pPr>
        <w:ind w:left="708"/>
        <w:jc w:val="both"/>
      </w:pPr>
      <w:proofErr w:type="spellStart"/>
      <w:r w:rsidRPr="007B2A4D">
        <w:t>Enfin</w:t>
      </w:r>
      <w:proofErr w:type="spellEnd"/>
      <w:r w:rsidRPr="007B2A4D">
        <w:t xml:space="preserve">, le </w:t>
      </w:r>
      <w:proofErr w:type="spellStart"/>
      <w:r w:rsidRPr="007B2A4D">
        <w:t>patrimoine</w:t>
      </w:r>
      <w:proofErr w:type="spellEnd"/>
      <w:r w:rsidRPr="007B2A4D">
        <w:t xml:space="preserve">, </w:t>
      </w:r>
      <w:proofErr w:type="spellStart"/>
      <w:r w:rsidRPr="007B2A4D">
        <w:t>qu’on</w:t>
      </w:r>
      <w:proofErr w:type="spellEnd"/>
      <w:r w:rsidRPr="007B2A4D">
        <w:t xml:space="preserve"> </w:t>
      </w:r>
      <w:proofErr w:type="spellStart"/>
      <w:r w:rsidRPr="007B2A4D">
        <w:t>dit</w:t>
      </w:r>
      <w:proofErr w:type="spellEnd"/>
      <w:r w:rsidRPr="007B2A4D">
        <w:t xml:space="preserve"> </w:t>
      </w:r>
      <w:proofErr w:type="spellStart"/>
      <w:r w:rsidRPr="007B2A4D">
        <w:t>volontiers</w:t>
      </w:r>
      <w:proofErr w:type="spellEnd"/>
      <w:r w:rsidRPr="007B2A4D">
        <w:t xml:space="preserve">, </w:t>
      </w:r>
      <w:proofErr w:type="spellStart"/>
      <w:r w:rsidRPr="007B2A4D">
        <w:t>culturel</w:t>
      </w:r>
      <w:proofErr w:type="spellEnd"/>
      <w:r w:rsidRPr="007B2A4D">
        <w:t xml:space="preserve"> </w:t>
      </w:r>
      <w:proofErr w:type="spellStart"/>
      <w:r w:rsidRPr="007B2A4D">
        <w:t>est</w:t>
      </w:r>
      <w:proofErr w:type="spellEnd"/>
      <w:r w:rsidRPr="007B2A4D">
        <w:t xml:space="preserve"> </w:t>
      </w:r>
      <w:proofErr w:type="spellStart"/>
      <w:r w:rsidRPr="007B2A4D">
        <w:t>défini</w:t>
      </w:r>
      <w:proofErr w:type="spellEnd"/>
      <w:r w:rsidRPr="007B2A4D">
        <w:t xml:space="preserve"> à </w:t>
      </w:r>
      <w:proofErr w:type="spellStart"/>
      <w:r w:rsidRPr="007B2A4D">
        <w:t>partir</w:t>
      </w:r>
      <w:proofErr w:type="spellEnd"/>
      <w:r w:rsidRPr="007B2A4D">
        <w:t xml:space="preserve"> de </w:t>
      </w:r>
      <w:proofErr w:type="spellStart"/>
      <w:r w:rsidRPr="007B2A4D">
        <w:t>l’ensemble</w:t>
      </w:r>
      <w:proofErr w:type="spellEnd"/>
      <w:r w:rsidRPr="007B2A4D">
        <w:t xml:space="preserve"> des </w:t>
      </w:r>
      <w:proofErr w:type="spellStart"/>
      <w:r w:rsidRPr="007B2A4D">
        <w:t>biens</w:t>
      </w:r>
      <w:proofErr w:type="spellEnd"/>
      <w:r w:rsidRPr="007B2A4D">
        <w:t xml:space="preserve">, encore </w:t>
      </w:r>
      <w:proofErr w:type="spellStart"/>
      <w:r w:rsidRPr="007B2A4D">
        <w:t>une</w:t>
      </w:r>
      <w:proofErr w:type="spellEnd"/>
      <w:r w:rsidRPr="007B2A4D">
        <w:t xml:space="preserve"> </w:t>
      </w:r>
      <w:proofErr w:type="spellStart"/>
      <w:r w:rsidRPr="007B2A4D">
        <w:t>fois</w:t>
      </w:r>
      <w:proofErr w:type="spellEnd"/>
      <w:r w:rsidRPr="007B2A4D">
        <w:t xml:space="preserve">, </w:t>
      </w:r>
      <w:proofErr w:type="spellStart"/>
      <w:r w:rsidRPr="007B2A4D">
        <w:t>immatériels</w:t>
      </w:r>
      <w:proofErr w:type="spellEnd"/>
      <w:r w:rsidRPr="007B2A4D">
        <w:t xml:space="preserve"> </w:t>
      </w:r>
      <w:proofErr w:type="spellStart"/>
      <w:r w:rsidRPr="007B2A4D">
        <w:t>ou</w:t>
      </w:r>
      <w:proofErr w:type="spellEnd"/>
      <w:r w:rsidRPr="007B2A4D">
        <w:t xml:space="preserve"> </w:t>
      </w:r>
      <w:proofErr w:type="spellStart"/>
      <w:r w:rsidRPr="007B2A4D">
        <w:t>matériels</w:t>
      </w:r>
      <w:proofErr w:type="spellEnd"/>
      <w:r w:rsidRPr="007B2A4D">
        <w:t xml:space="preserve">, </w:t>
      </w:r>
      <w:proofErr w:type="spellStart"/>
      <w:r w:rsidRPr="007B2A4D">
        <w:t>ayant</w:t>
      </w:r>
      <w:proofErr w:type="spellEnd"/>
      <w:r w:rsidRPr="007B2A4D">
        <w:t xml:space="preserve">, </w:t>
      </w:r>
      <w:proofErr w:type="spellStart"/>
      <w:r w:rsidRPr="007B2A4D">
        <w:t>dit</w:t>
      </w:r>
      <w:proofErr w:type="spellEnd"/>
      <w:r w:rsidRPr="007B2A4D">
        <w:t xml:space="preserve">-on, </w:t>
      </w:r>
      <w:proofErr w:type="spellStart"/>
      <w:r w:rsidRPr="007B2A4D">
        <w:t>une</w:t>
      </w:r>
      <w:proofErr w:type="spellEnd"/>
      <w:r w:rsidRPr="007B2A4D">
        <w:t xml:space="preserve"> </w:t>
      </w:r>
      <w:proofErr w:type="spellStart"/>
      <w:r w:rsidRPr="007B2A4D">
        <w:t>grande</w:t>
      </w:r>
      <w:proofErr w:type="spellEnd"/>
      <w:r w:rsidRPr="007B2A4D">
        <w:t xml:space="preserve"> « importance </w:t>
      </w:r>
      <w:proofErr w:type="spellStart"/>
      <w:r w:rsidRPr="007B2A4D">
        <w:t>historique</w:t>
      </w:r>
      <w:proofErr w:type="spellEnd"/>
      <w:r w:rsidRPr="007B2A4D">
        <w:t xml:space="preserve"> </w:t>
      </w:r>
      <w:proofErr w:type="spellStart"/>
      <w:r w:rsidRPr="007B2A4D">
        <w:t>ou</w:t>
      </w:r>
      <w:proofErr w:type="spellEnd"/>
      <w:r w:rsidRPr="007B2A4D">
        <w:t xml:space="preserve"> </w:t>
      </w:r>
      <w:proofErr w:type="spellStart"/>
      <w:r w:rsidRPr="007B2A4D">
        <w:t>artistique</w:t>
      </w:r>
      <w:proofErr w:type="spellEnd"/>
      <w:r w:rsidRPr="007B2A4D">
        <w:t> </w:t>
      </w:r>
      <w:proofErr w:type="gramStart"/>
      <w:r w:rsidRPr="007B2A4D">
        <w:t>» ;</w:t>
      </w:r>
      <w:proofErr w:type="gramEnd"/>
      <w:r w:rsidRPr="007B2A4D">
        <w:t xml:space="preserve"> le </w:t>
      </w:r>
      <w:proofErr w:type="spellStart"/>
      <w:r w:rsidRPr="007B2A4D">
        <w:t>patrimoine</w:t>
      </w:r>
      <w:proofErr w:type="spellEnd"/>
      <w:r w:rsidRPr="007B2A4D">
        <w:t xml:space="preserve">, </w:t>
      </w:r>
      <w:proofErr w:type="spellStart"/>
      <w:r w:rsidRPr="007B2A4D">
        <w:t>qu’il</w:t>
      </w:r>
      <w:proofErr w:type="spellEnd"/>
      <w:r w:rsidRPr="007B2A4D">
        <w:t xml:space="preserve"> </w:t>
      </w:r>
      <w:proofErr w:type="spellStart"/>
      <w:r w:rsidRPr="007B2A4D">
        <w:t>appartienne</w:t>
      </w:r>
      <w:proofErr w:type="spellEnd"/>
      <w:r w:rsidRPr="007B2A4D">
        <w:t xml:space="preserve"> à </w:t>
      </w:r>
      <w:proofErr w:type="spellStart"/>
      <w:r w:rsidRPr="007B2A4D">
        <w:t>une</w:t>
      </w:r>
      <w:proofErr w:type="spellEnd"/>
      <w:r w:rsidRPr="007B2A4D">
        <w:t xml:space="preserve"> </w:t>
      </w:r>
      <w:proofErr w:type="spellStart"/>
      <w:r w:rsidRPr="007B2A4D">
        <w:t>personne</w:t>
      </w:r>
      <w:proofErr w:type="spellEnd"/>
      <w:r w:rsidRPr="007B2A4D">
        <w:t xml:space="preserve"> </w:t>
      </w:r>
      <w:proofErr w:type="spellStart"/>
      <w:r w:rsidRPr="007B2A4D">
        <w:t>privée</w:t>
      </w:r>
      <w:proofErr w:type="spellEnd"/>
      <w:r w:rsidRPr="007B2A4D">
        <w:t xml:space="preserve"> </w:t>
      </w:r>
      <w:proofErr w:type="spellStart"/>
      <w:r w:rsidRPr="007B2A4D">
        <w:t>ou</w:t>
      </w:r>
      <w:proofErr w:type="spellEnd"/>
      <w:r w:rsidRPr="007B2A4D">
        <w:t xml:space="preserve"> à </w:t>
      </w:r>
      <w:proofErr w:type="spellStart"/>
      <w:r w:rsidRPr="007B2A4D">
        <w:t>une</w:t>
      </w:r>
      <w:proofErr w:type="spellEnd"/>
      <w:r w:rsidRPr="007B2A4D">
        <w:t xml:space="preserve"> </w:t>
      </w:r>
      <w:proofErr w:type="spellStart"/>
      <w:r w:rsidRPr="007B2A4D">
        <w:t>entité</w:t>
      </w:r>
      <w:proofErr w:type="spellEnd"/>
      <w:r w:rsidRPr="007B2A4D">
        <w:t xml:space="preserve"> </w:t>
      </w:r>
      <w:proofErr w:type="spellStart"/>
      <w:r w:rsidRPr="007B2A4D">
        <w:t>publique</w:t>
      </w:r>
      <w:proofErr w:type="spellEnd"/>
      <w:r w:rsidRPr="007B2A4D">
        <w:t xml:space="preserve"> (de la commune au pays, </w:t>
      </w:r>
      <w:proofErr w:type="spellStart"/>
      <w:r w:rsidRPr="007B2A4D">
        <w:t>voire</w:t>
      </w:r>
      <w:proofErr w:type="spellEnd"/>
      <w:r w:rsidRPr="007B2A4D">
        <w:t xml:space="preserve"> au monde), </w:t>
      </w:r>
      <w:proofErr w:type="spellStart"/>
      <w:r w:rsidRPr="007B2A4D">
        <w:t>est</w:t>
      </w:r>
      <w:proofErr w:type="spellEnd"/>
      <w:r w:rsidRPr="007B2A4D">
        <w:t xml:space="preserve"> </w:t>
      </w:r>
      <w:proofErr w:type="spellStart"/>
      <w:r w:rsidRPr="007B2A4D">
        <w:t>ainsi</w:t>
      </w:r>
      <w:proofErr w:type="spellEnd"/>
      <w:r w:rsidRPr="007B2A4D">
        <w:t xml:space="preserve">, </w:t>
      </w:r>
      <w:proofErr w:type="spellStart"/>
      <w:r w:rsidRPr="007B2A4D">
        <w:t>préservé</w:t>
      </w:r>
      <w:proofErr w:type="spellEnd"/>
      <w:r w:rsidRPr="007B2A4D">
        <w:t xml:space="preserve">, </w:t>
      </w:r>
      <w:proofErr w:type="spellStart"/>
      <w:r w:rsidRPr="007B2A4D">
        <w:t>montré</w:t>
      </w:r>
      <w:proofErr w:type="spellEnd"/>
      <w:r w:rsidRPr="007B2A4D">
        <w:t xml:space="preserve"> au public et, </w:t>
      </w:r>
      <w:proofErr w:type="spellStart"/>
      <w:r w:rsidRPr="007B2A4D">
        <w:t>si</w:t>
      </w:r>
      <w:proofErr w:type="spellEnd"/>
      <w:r w:rsidRPr="007B2A4D">
        <w:t xml:space="preserve"> possible, </w:t>
      </w:r>
      <w:proofErr w:type="spellStart"/>
      <w:r w:rsidRPr="007B2A4D">
        <w:t>sauvegardé</w:t>
      </w:r>
      <w:proofErr w:type="spellEnd"/>
      <w:r w:rsidRPr="007B2A4D">
        <w:t xml:space="preserve"> </w:t>
      </w:r>
    </w:p>
    <w:p w14:paraId="6F167E89" w14:textId="77777777" w:rsidR="000D539B" w:rsidRPr="007B2A4D" w:rsidRDefault="000D539B" w:rsidP="000D539B">
      <w:pPr>
        <w:jc w:val="both"/>
      </w:pPr>
    </w:p>
    <w:p w14:paraId="4D01511E" w14:textId="77777777" w:rsidR="000D539B" w:rsidRPr="007B2A4D" w:rsidRDefault="000D539B" w:rsidP="000D539B">
      <w:pPr>
        <w:jc w:val="both"/>
      </w:pPr>
      <w:proofErr w:type="spellStart"/>
      <w:r w:rsidRPr="007B2A4D">
        <w:t>Ainsi</w:t>
      </w:r>
      <w:proofErr w:type="spellEnd"/>
      <w:r w:rsidRPr="007B2A4D">
        <w:t xml:space="preserve">, </w:t>
      </w:r>
      <w:proofErr w:type="spellStart"/>
      <w:r w:rsidRPr="007B2A4D">
        <w:t>notre</w:t>
      </w:r>
      <w:proofErr w:type="spellEnd"/>
      <w:r w:rsidRPr="007B2A4D">
        <w:t xml:space="preserve"> </w:t>
      </w:r>
      <w:proofErr w:type="spellStart"/>
      <w:r w:rsidRPr="007B2A4D">
        <w:t>réflexion</w:t>
      </w:r>
      <w:proofErr w:type="spellEnd"/>
      <w:r w:rsidRPr="007B2A4D">
        <w:t xml:space="preserve"> sur les </w:t>
      </w:r>
      <w:proofErr w:type="spellStart"/>
      <w:r w:rsidRPr="007B2A4D">
        <w:t>comportements</w:t>
      </w:r>
      <w:proofErr w:type="spellEnd"/>
      <w:r w:rsidRPr="007B2A4D">
        <w:t xml:space="preserve"> de l’« </w:t>
      </w:r>
      <w:r w:rsidRPr="007B2A4D">
        <w:rPr>
          <w:i/>
        </w:rPr>
        <w:t xml:space="preserve">homo </w:t>
      </w:r>
      <w:proofErr w:type="spellStart"/>
      <w:r w:rsidRPr="007B2A4D">
        <w:rPr>
          <w:i/>
        </w:rPr>
        <w:t>complexus</w:t>
      </w:r>
      <w:proofErr w:type="spellEnd"/>
      <w:r w:rsidRPr="007B2A4D">
        <w:t> »</w:t>
      </w:r>
      <w:r w:rsidRPr="007B2A4D">
        <w:rPr>
          <w:rStyle w:val="FootnoteReference"/>
          <w:rFonts w:eastAsiaTheme="majorEastAsia"/>
        </w:rPr>
        <w:footnoteReference w:id="8"/>
      </w:r>
      <w:r w:rsidRPr="007B2A4D">
        <w:t xml:space="preserve">, se </w:t>
      </w:r>
      <w:proofErr w:type="spellStart"/>
      <w:r w:rsidRPr="007B2A4D">
        <w:t>présente</w:t>
      </w:r>
      <w:proofErr w:type="spellEnd"/>
      <w:r w:rsidRPr="007B2A4D">
        <w:t xml:space="preserve">, et se propose, </w:t>
      </w:r>
      <w:proofErr w:type="spellStart"/>
      <w:r w:rsidRPr="007B2A4D">
        <w:t>comme</w:t>
      </w:r>
      <w:proofErr w:type="spellEnd"/>
      <w:r w:rsidRPr="007B2A4D">
        <w:t xml:space="preserve"> </w:t>
      </w:r>
      <w:proofErr w:type="spellStart"/>
      <w:r w:rsidRPr="007B2A4D">
        <w:t>une</w:t>
      </w:r>
      <w:proofErr w:type="spellEnd"/>
      <w:r w:rsidRPr="007B2A4D">
        <w:t xml:space="preserve"> contribution à </w:t>
      </w:r>
      <w:proofErr w:type="spellStart"/>
      <w:r w:rsidRPr="007B2A4D">
        <w:t>une</w:t>
      </w:r>
      <w:proofErr w:type="spellEnd"/>
      <w:r w:rsidRPr="007B2A4D">
        <w:t xml:space="preserve"> « </w:t>
      </w:r>
      <w:proofErr w:type="spellStart"/>
      <w:r w:rsidRPr="007B2A4D">
        <w:t>sociologie</w:t>
      </w:r>
      <w:proofErr w:type="spellEnd"/>
      <w:r w:rsidRPr="007B2A4D">
        <w:t xml:space="preserve"> des </w:t>
      </w:r>
      <w:proofErr w:type="spellStart"/>
      <w:r w:rsidRPr="007B2A4D">
        <w:t>identités</w:t>
      </w:r>
      <w:proofErr w:type="spellEnd"/>
      <w:r w:rsidRPr="007B2A4D">
        <w:t xml:space="preserve"> </w:t>
      </w:r>
      <w:proofErr w:type="spellStart"/>
      <w:r w:rsidRPr="007B2A4D">
        <w:t>culturelles</w:t>
      </w:r>
      <w:proofErr w:type="spellEnd"/>
      <w:r w:rsidRPr="007B2A4D">
        <w:t xml:space="preserve"> » (et </w:t>
      </w:r>
      <w:proofErr w:type="spellStart"/>
      <w:r w:rsidRPr="007B2A4D">
        <w:t>aussi</w:t>
      </w:r>
      <w:proofErr w:type="spellEnd"/>
      <w:r w:rsidRPr="007B2A4D">
        <w:t xml:space="preserve">, des « cultures </w:t>
      </w:r>
      <w:proofErr w:type="spellStart"/>
      <w:r w:rsidRPr="007B2A4D">
        <w:t>identitaires</w:t>
      </w:r>
      <w:proofErr w:type="spellEnd"/>
      <w:r w:rsidRPr="007B2A4D">
        <w:t xml:space="preserve"> »), et nous </w:t>
      </w:r>
      <w:proofErr w:type="spellStart"/>
      <w:r w:rsidRPr="007B2A4D">
        <w:t>avons</w:t>
      </w:r>
      <w:proofErr w:type="spellEnd"/>
      <w:r w:rsidRPr="007B2A4D">
        <w:t xml:space="preserve"> voulu </w:t>
      </w:r>
      <w:proofErr w:type="spellStart"/>
      <w:r w:rsidRPr="007B2A4D">
        <w:t>opérationnaliser</w:t>
      </w:r>
      <w:proofErr w:type="spellEnd"/>
      <w:r w:rsidRPr="007B2A4D">
        <w:t xml:space="preserve"> </w:t>
      </w:r>
      <w:proofErr w:type="spellStart"/>
      <w:r w:rsidRPr="007B2A4D">
        <w:t>une</w:t>
      </w:r>
      <w:proofErr w:type="spellEnd"/>
      <w:r w:rsidRPr="007B2A4D">
        <w:t xml:space="preserve"> </w:t>
      </w:r>
      <w:proofErr w:type="spellStart"/>
      <w:r w:rsidRPr="007B2A4D">
        <w:t>trilogie</w:t>
      </w:r>
      <w:proofErr w:type="spellEnd"/>
      <w:r w:rsidRPr="007B2A4D">
        <w:t xml:space="preserve"> </w:t>
      </w:r>
      <w:proofErr w:type="spellStart"/>
      <w:r w:rsidRPr="007B2A4D">
        <w:t>conceptuelle</w:t>
      </w:r>
      <w:proofErr w:type="spellEnd"/>
      <w:r w:rsidRPr="007B2A4D">
        <w:t xml:space="preserve">, qui </w:t>
      </w:r>
      <w:proofErr w:type="spellStart"/>
      <w:r w:rsidRPr="007B2A4D">
        <w:t>provient</w:t>
      </w:r>
      <w:proofErr w:type="spellEnd"/>
      <w:r w:rsidRPr="007B2A4D">
        <w:t xml:space="preserve">, pour </w:t>
      </w:r>
      <w:proofErr w:type="spellStart"/>
      <w:r w:rsidRPr="007B2A4D">
        <w:t>l’essentiel</w:t>
      </w:r>
      <w:proofErr w:type="spellEnd"/>
      <w:r w:rsidRPr="007B2A4D">
        <w:t xml:space="preserve">, </w:t>
      </w:r>
      <w:proofErr w:type="spellStart"/>
      <w:r w:rsidRPr="007B2A4D">
        <w:t>mais</w:t>
      </w:r>
      <w:proofErr w:type="spellEnd"/>
      <w:r w:rsidRPr="007B2A4D">
        <w:t xml:space="preserve"> pas </w:t>
      </w:r>
      <w:proofErr w:type="spellStart"/>
      <w:r w:rsidRPr="007B2A4D">
        <w:t>uniquement</w:t>
      </w:r>
      <w:proofErr w:type="spellEnd"/>
      <w:r w:rsidRPr="007B2A4D">
        <w:t xml:space="preserve">, du </w:t>
      </w:r>
      <w:proofErr w:type="spellStart"/>
      <w:r w:rsidRPr="007B2A4D">
        <w:t>répertoire</w:t>
      </w:r>
      <w:proofErr w:type="spellEnd"/>
      <w:r w:rsidRPr="007B2A4D">
        <w:t xml:space="preserve"> </w:t>
      </w:r>
      <w:proofErr w:type="spellStart"/>
      <w:r w:rsidRPr="007B2A4D">
        <w:t>disciplinaire</w:t>
      </w:r>
      <w:proofErr w:type="spellEnd"/>
      <w:r w:rsidRPr="007B2A4D">
        <w:t xml:space="preserve">, </w:t>
      </w:r>
      <w:proofErr w:type="spellStart"/>
      <w:r w:rsidRPr="007B2A4D">
        <w:t>en</w:t>
      </w:r>
      <w:proofErr w:type="spellEnd"/>
      <w:r w:rsidRPr="007B2A4D">
        <w:t xml:space="preserve"> Sciences </w:t>
      </w:r>
      <w:proofErr w:type="spellStart"/>
      <w:r w:rsidRPr="007B2A4D">
        <w:t>Humaines</w:t>
      </w:r>
      <w:proofErr w:type="spellEnd"/>
      <w:r w:rsidRPr="007B2A4D">
        <w:t xml:space="preserve"> et </w:t>
      </w:r>
      <w:proofErr w:type="spellStart"/>
      <w:r w:rsidRPr="007B2A4D">
        <w:t>Sociales</w:t>
      </w:r>
      <w:proofErr w:type="spellEnd"/>
      <w:r w:rsidRPr="007B2A4D">
        <w:t xml:space="preserve"> (S.H.S.), « anthropo-</w:t>
      </w:r>
      <w:proofErr w:type="spellStart"/>
      <w:r w:rsidRPr="007B2A4D">
        <w:t>sociologique</w:t>
      </w:r>
      <w:proofErr w:type="spellEnd"/>
      <w:r w:rsidRPr="007B2A4D">
        <w:t xml:space="preserve"> », et </w:t>
      </w:r>
      <w:proofErr w:type="spellStart"/>
      <w:r>
        <w:t>donc</w:t>
      </w:r>
      <w:proofErr w:type="spellEnd"/>
      <w:r>
        <w:t xml:space="preserve"> « à </w:t>
      </w:r>
      <w:proofErr w:type="spellStart"/>
      <w:r>
        <w:t>projet</w:t>
      </w:r>
      <w:proofErr w:type="spellEnd"/>
      <w:r>
        <w:t xml:space="preserve"> </w:t>
      </w:r>
      <w:proofErr w:type="spellStart"/>
      <w:r>
        <w:t>scientifique</w:t>
      </w:r>
      <w:proofErr w:type="spellEnd"/>
      <w:r>
        <w:t> ».</w:t>
      </w:r>
      <w:r w:rsidRPr="007B2A4D">
        <w:t xml:space="preserve"> </w:t>
      </w:r>
      <w:proofErr w:type="spellStart"/>
      <w:r w:rsidRPr="007B2A4D">
        <w:t>Ainsi</w:t>
      </w:r>
      <w:proofErr w:type="spellEnd"/>
      <w:r w:rsidRPr="007B2A4D">
        <w:t xml:space="preserve">, </w:t>
      </w:r>
      <w:proofErr w:type="spellStart"/>
      <w:r w:rsidRPr="007B2A4D">
        <w:t>concernant</w:t>
      </w:r>
      <w:proofErr w:type="spellEnd"/>
      <w:r w:rsidRPr="007B2A4D">
        <w:t xml:space="preserve"> le concept de « </w:t>
      </w:r>
      <w:proofErr w:type="spellStart"/>
      <w:r w:rsidRPr="007B2A4D">
        <w:t>patrimoine</w:t>
      </w:r>
      <w:proofErr w:type="spellEnd"/>
      <w:r w:rsidRPr="007B2A4D">
        <w:t xml:space="preserve"> », </w:t>
      </w:r>
      <w:proofErr w:type="spellStart"/>
      <w:r w:rsidRPr="007B2A4D">
        <w:t>l’enjeu</w:t>
      </w:r>
      <w:proofErr w:type="spellEnd"/>
      <w:r w:rsidRPr="007B2A4D">
        <w:t xml:space="preserve"> principal </w:t>
      </w:r>
      <w:proofErr w:type="spellStart"/>
      <w:r w:rsidRPr="007B2A4D">
        <w:t>semble</w:t>
      </w:r>
      <w:proofErr w:type="spellEnd"/>
      <w:r w:rsidRPr="007B2A4D">
        <w:t xml:space="preserve"> bien </w:t>
      </w:r>
      <w:proofErr w:type="spellStart"/>
      <w:r w:rsidRPr="007B2A4D">
        <w:t>être</w:t>
      </w:r>
      <w:proofErr w:type="spellEnd"/>
      <w:r w:rsidRPr="007B2A4D">
        <w:t xml:space="preserve">, </w:t>
      </w:r>
      <w:proofErr w:type="spellStart"/>
      <w:r w:rsidRPr="007B2A4D">
        <w:t>ce</w:t>
      </w:r>
      <w:proofErr w:type="spellEnd"/>
      <w:r w:rsidRPr="007B2A4D">
        <w:t xml:space="preserve"> que le </w:t>
      </w:r>
      <w:proofErr w:type="spellStart"/>
      <w:r w:rsidRPr="007B2A4D">
        <w:t>sociologue</w:t>
      </w:r>
      <w:proofErr w:type="spellEnd"/>
      <w:r w:rsidRPr="007B2A4D">
        <w:t xml:space="preserve"> Pierre Bourdieu </w:t>
      </w:r>
      <w:proofErr w:type="spellStart"/>
      <w:r w:rsidRPr="007B2A4D">
        <w:t>nommait</w:t>
      </w:r>
      <w:proofErr w:type="spellEnd"/>
      <w:r w:rsidRPr="007B2A4D">
        <w:t xml:space="preserve">, </w:t>
      </w:r>
      <w:proofErr w:type="spellStart"/>
      <w:r w:rsidRPr="007B2A4D">
        <w:t>en</w:t>
      </w:r>
      <w:proofErr w:type="spellEnd"/>
      <w:r w:rsidRPr="007B2A4D">
        <w:t xml:space="preserve"> </w:t>
      </w:r>
      <w:proofErr w:type="spellStart"/>
      <w:r w:rsidRPr="007B2A4D">
        <w:t>parlant</w:t>
      </w:r>
      <w:proofErr w:type="spellEnd"/>
      <w:r w:rsidRPr="007B2A4D">
        <w:t xml:space="preserve"> des « </w:t>
      </w:r>
      <w:proofErr w:type="spellStart"/>
      <w:r w:rsidRPr="007B2A4D">
        <w:t>sujets</w:t>
      </w:r>
      <w:proofErr w:type="spellEnd"/>
      <w:r w:rsidRPr="007B2A4D">
        <w:t xml:space="preserve"> </w:t>
      </w:r>
      <w:proofErr w:type="spellStart"/>
      <w:r w:rsidRPr="007B2A4D">
        <w:t>sociaux</w:t>
      </w:r>
      <w:proofErr w:type="spellEnd"/>
      <w:r w:rsidRPr="007B2A4D">
        <w:t> », la « </w:t>
      </w:r>
      <w:proofErr w:type="spellStart"/>
      <w:r w:rsidRPr="007B2A4D">
        <w:t>captation</w:t>
      </w:r>
      <w:proofErr w:type="spellEnd"/>
      <w:r w:rsidRPr="007B2A4D">
        <w:t xml:space="preserve"> d’un capital </w:t>
      </w:r>
      <w:proofErr w:type="spellStart"/>
      <w:r w:rsidRPr="007B2A4D">
        <w:t>symbolique</w:t>
      </w:r>
      <w:proofErr w:type="spellEnd"/>
      <w:r w:rsidRPr="007B2A4D">
        <w:t> </w:t>
      </w:r>
      <w:proofErr w:type="gramStart"/>
      <w:r w:rsidRPr="007B2A4D">
        <w:t>» !</w:t>
      </w:r>
      <w:proofErr w:type="gramEnd"/>
      <w:r w:rsidRPr="007B2A4D">
        <w:t xml:space="preserve"> la situation </w:t>
      </w:r>
      <w:proofErr w:type="spellStart"/>
      <w:r w:rsidRPr="007B2A4D">
        <w:t>est</w:t>
      </w:r>
      <w:proofErr w:type="spellEnd"/>
      <w:r w:rsidRPr="007B2A4D">
        <w:t xml:space="preserve"> </w:t>
      </w:r>
      <w:proofErr w:type="spellStart"/>
      <w:r w:rsidRPr="007B2A4D">
        <w:t>autrement</w:t>
      </w:r>
      <w:proofErr w:type="spellEnd"/>
      <w:r w:rsidRPr="007B2A4D">
        <w:t xml:space="preserve"> plus « </w:t>
      </w:r>
      <w:proofErr w:type="spellStart"/>
      <w:r w:rsidRPr="007B2A4D">
        <w:t>complexe</w:t>
      </w:r>
      <w:proofErr w:type="spellEnd"/>
      <w:r w:rsidRPr="007B2A4D">
        <w:t xml:space="preserve"> », </w:t>
      </w:r>
      <w:proofErr w:type="spellStart"/>
      <w:r w:rsidRPr="007B2A4D">
        <w:t>dirait</w:t>
      </w:r>
      <w:proofErr w:type="spellEnd"/>
      <w:r w:rsidRPr="007B2A4D">
        <w:t xml:space="preserve"> Edgar Morin, </w:t>
      </w:r>
      <w:proofErr w:type="spellStart"/>
      <w:r w:rsidRPr="007B2A4D">
        <w:t>si</w:t>
      </w:r>
      <w:proofErr w:type="spellEnd"/>
      <w:r w:rsidRPr="007B2A4D">
        <w:t xml:space="preserve"> </w:t>
      </w:r>
      <w:proofErr w:type="spellStart"/>
      <w:r w:rsidRPr="007B2A4D">
        <w:t>l’on</w:t>
      </w:r>
      <w:proofErr w:type="spellEnd"/>
      <w:r w:rsidRPr="007B2A4D">
        <w:t xml:space="preserve"> </w:t>
      </w:r>
      <w:proofErr w:type="spellStart"/>
      <w:r w:rsidRPr="007B2A4D">
        <w:t>évoque</w:t>
      </w:r>
      <w:proofErr w:type="spellEnd"/>
      <w:r w:rsidRPr="007B2A4D">
        <w:t xml:space="preserve"> la place et les </w:t>
      </w:r>
      <w:proofErr w:type="spellStart"/>
      <w:r w:rsidRPr="007B2A4D">
        <w:t>enjeux</w:t>
      </w:r>
      <w:proofErr w:type="spellEnd"/>
      <w:r w:rsidRPr="007B2A4D">
        <w:t xml:space="preserve"> de la « </w:t>
      </w:r>
      <w:proofErr w:type="spellStart"/>
      <w:r w:rsidRPr="007B2A4D">
        <w:t>mémoire</w:t>
      </w:r>
      <w:proofErr w:type="spellEnd"/>
      <w:r w:rsidRPr="007B2A4D">
        <w:t xml:space="preserve"> collective » et </w:t>
      </w:r>
      <w:proofErr w:type="spellStart"/>
      <w:r w:rsidRPr="007B2A4D">
        <w:t>l’activité</w:t>
      </w:r>
      <w:proofErr w:type="spellEnd"/>
      <w:r w:rsidRPr="007B2A4D">
        <w:t xml:space="preserve"> </w:t>
      </w:r>
      <w:proofErr w:type="spellStart"/>
      <w:r w:rsidRPr="007B2A4D">
        <w:t>mémorielle</w:t>
      </w:r>
      <w:proofErr w:type="spellEnd"/>
      <w:r w:rsidRPr="007B2A4D">
        <w:t xml:space="preserve">. Mais ne </w:t>
      </w:r>
      <w:proofErr w:type="spellStart"/>
      <w:r w:rsidRPr="007B2A4D">
        <w:t>sommes</w:t>
      </w:r>
      <w:proofErr w:type="spellEnd"/>
      <w:r w:rsidRPr="007B2A4D">
        <w:t xml:space="preserve">-nous pas, </w:t>
      </w:r>
      <w:proofErr w:type="spellStart"/>
      <w:r w:rsidRPr="007B2A4D">
        <w:t>là</w:t>
      </w:r>
      <w:proofErr w:type="spellEnd"/>
      <w:r w:rsidRPr="007B2A4D">
        <w:t xml:space="preserve">, au </w:t>
      </w:r>
      <w:proofErr w:type="spellStart"/>
      <w:r w:rsidRPr="007B2A4D">
        <w:t>cœur</w:t>
      </w:r>
      <w:proofErr w:type="spellEnd"/>
      <w:r w:rsidRPr="007B2A4D">
        <w:t xml:space="preserve"> </w:t>
      </w:r>
      <w:proofErr w:type="spellStart"/>
      <w:r w:rsidRPr="007B2A4D">
        <w:t>d’une</w:t>
      </w:r>
      <w:proofErr w:type="spellEnd"/>
      <w:r w:rsidRPr="007B2A4D">
        <w:t xml:space="preserve"> tension, d’un </w:t>
      </w:r>
      <w:proofErr w:type="spellStart"/>
      <w:r w:rsidRPr="007B2A4D">
        <w:t>paradoxe</w:t>
      </w:r>
      <w:proofErr w:type="spellEnd"/>
      <w:r w:rsidRPr="007B2A4D">
        <w:t xml:space="preserve">, </w:t>
      </w:r>
      <w:proofErr w:type="spellStart"/>
      <w:r w:rsidRPr="007B2A4D">
        <w:t>instaurant</w:t>
      </w:r>
      <w:proofErr w:type="spellEnd"/>
      <w:r w:rsidRPr="007B2A4D">
        <w:t xml:space="preserve"> le « </w:t>
      </w:r>
      <w:proofErr w:type="spellStart"/>
      <w:r w:rsidRPr="007B2A4D">
        <w:t>patrimoine</w:t>
      </w:r>
      <w:proofErr w:type="spellEnd"/>
      <w:r w:rsidRPr="007B2A4D">
        <w:t xml:space="preserve"> », </w:t>
      </w:r>
      <w:proofErr w:type="spellStart"/>
      <w:r w:rsidRPr="007B2A4D">
        <w:t>en</w:t>
      </w:r>
      <w:proofErr w:type="spellEnd"/>
      <w:r w:rsidRPr="007B2A4D">
        <w:t xml:space="preserve"> « </w:t>
      </w:r>
      <w:proofErr w:type="spellStart"/>
      <w:r w:rsidRPr="007B2A4D">
        <w:t>schème</w:t>
      </w:r>
      <w:proofErr w:type="spellEnd"/>
      <w:r w:rsidRPr="007B2A4D">
        <w:t xml:space="preserve"> ambivalent de </w:t>
      </w:r>
      <w:proofErr w:type="spellStart"/>
      <w:r w:rsidRPr="007B2A4D">
        <w:t>l’activité</w:t>
      </w:r>
      <w:proofErr w:type="spellEnd"/>
      <w:r w:rsidRPr="007B2A4D">
        <w:t xml:space="preserve"> des </w:t>
      </w:r>
      <w:proofErr w:type="spellStart"/>
      <w:r w:rsidRPr="007B2A4D">
        <w:t>scientifiques</w:t>
      </w:r>
      <w:proofErr w:type="spellEnd"/>
      <w:r w:rsidRPr="007B2A4D">
        <w:t xml:space="preserve"> », </w:t>
      </w:r>
      <w:proofErr w:type="spellStart"/>
      <w:r w:rsidRPr="007B2A4D">
        <w:t>comme</w:t>
      </w:r>
      <w:proofErr w:type="spellEnd"/>
      <w:r w:rsidRPr="007B2A4D">
        <w:t xml:space="preserve"> </w:t>
      </w:r>
      <w:proofErr w:type="spellStart"/>
      <w:r w:rsidRPr="007B2A4D">
        <w:t>dirait</w:t>
      </w:r>
      <w:proofErr w:type="spellEnd"/>
      <w:r w:rsidRPr="007B2A4D">
        <w:t xml:space="preserve"> S. Boudia (2009, p. 71). </w:t>
      </w:r>
      <w:proofErr w:type="spellStart"/>
      <w:r w:rsidRPr="007B2A4D">
        <w:t>Ainsi</w:t>
      </w:r>
      <w:proofErr w:type="spellEnd"/>
      <w:r w:rsidRPr="007B2A4D">
        <w:t xml:space="preserve">, il y </w:t>
      </w:r>
      <w:proofErr w:type="gramStart"/>
      <w:r w:rsidRPr="007B2A4D">
        <w:t>a</w:t>
      </w:r>
      <w:proofErr w:type="gramEnd"/>
      <w:r w:rsidRPr="007B2A4D">
        <w:t xml:space="preserve"> </w:t>
      </w:r>
      <w:proofErr w:type="spellStart"/>
      <w:r w:rsidRPr="007B2A4D">
        <w:t>aussi</w:t>
      </w:r>
      <w:proofErr w:type="spellEnd"/>
      <w:r w:rsidRPr="007B2A4D">
        <w:t xml:space="preserve">, </w:t>
      </w:r>
      <w:proofErr w:type="spellStart"/>
      <w:r w:rsidRPr="007B2A4D">
        <w:t>en</w:t>
      </w:r>
      <w:proofErr w:type="spellEnd"/>
      <w:r w:rsidRPr="007B2A4D">
        <w:t xml:space="preserve"> matière de </w:t>
      </w:r>
      <w:proofErr w:type="spellStart"/>
      <w:r w:rsidRPr="007B2A4D">
        <w:t>patrimoine</w:t>
      </w:r>
      <w:proofErr w:type="spellEnd"/>
      <w:r w:rsidRPr="007B2A4D">
        <w:t xml:space="preserve">, </w:t>
      </w:r>
      <w:proofErr w:type="spellStart"/>
      <w:r w:rsidRPr="007B2A4D">
        <w:t>une</w:t>
      </w:r>
      <w:proofErr w:type="spellEnd"/>
      <w:r w:rsidRPr="007B2A4D">
        <w:t xml:space="preserve"> </w:t>
      </w:r>
      <w:proofErr w:type="spellStart"/>
      <w:r w:rsidRPr="007B2A4D">
        <w:t>compétition</w:t>
      </w:r>
      <w:proofErr w:type="spellEnd"/>
      <w:r w:rsidRPr="007B2A4D">
        <w:t xml:space="preserve"> pour le legs du passé des disciplines </w:t>
      </w:r>
      <w:proofErr w:type="spellStart"/>
      <w:r w:rsidRPr="007B2A4D">
        <w:t>scientifiques</w:t>
      </w:r>
      <w:proofErr w:type="spellEnd"/>
      <w:r w:rsidRPr="007B2A4D">
        <w:t xml:space="preserve"> </w:t>
      </w:r>
      <w:proofErr w:type="spellStart"/>
      <w:r w:rsidRPr="007B2A4D">
        <w:t>aussi</w:t>
      </w:r>
      <w:proofErr w:type="spellEnd"/>
      <w:r w:rsidRPr="007B2A4D">
        <w:t xml:space="preserve">, </w:t>
      </w:r>
      <w:proofErr w:type="spellStart"/>
      <w:r w:rsidRPr="007B2A4D">
        <w:t>chacun</w:t>
      </w:r>
      <w:proofErr w:type="spellEnd"/>
      <w:r w:rsidRPr="007B2A4D">
        <w:t xml:space="preserve"> et </w:t>
      </w:r>
      <w:proofErr w:type="spellStart"/>
      <w:r w:rsidRPr="007B2A4D">
        <w:t>chacune</w:t>
      </w:r>
      <w:proofErr w:type="spellEnd"/>
      <w:r w:rsidRPr="007B2A4D">
        <w:t xml:space="preserve"> </w:t>
      </w:r>
      <w:proofErr w:type="spellStart"/>
      <w:r w:rsidRPr="007B2A4D">
        <w:t>revendiquant</w:t>
      </w:r>
      <w:proofErr w:type="spellEnd"/>
      <w:r w:rsidRPr="007B2A4D">
        <w:t xml:space="preserve">, </w:t>
      </w:r>
      <w:proofErr w:type="spellStart"/>
      <w:r w:rsidRPr="007B2A4D">
        <w:t>en</w:t>
      </w:r>
      <w:proofErr w:type="spellEnd"/>
      <w:r w:rsidRPr="007B2A4D">
        <w:t xml:space="preserve"> permanence, le monopole des </w:t>
      </w:r>
      <w:proofErr w:type="spellStart"/>
      <w:r w:rsidRPr="007B2A4D">
        <w:t>compétences</w:t>
      </w:r>
      <w:proofErr w:type="spellEnd"/>
      <w:r w:rsidRPr="007B2A4D">
        <w:t xml:space="preserve"> et de la normalisation, y </w:t>
      </w:r>
      <w:proofErr w:type="spellStart"/>
      <w:r w:rsidRPr="007B2A4D">
        <w:t>compris</w:t>
      </w:r>
      <w:proofErr w:type="spellEnd"/>
      <w:r w:rsidRPr="007B2A4D">
        <w:t xml:space="preserve"> les </w:t>
      </w:r>
      <w:proofErr w:type="spellStart"/>
      <w:r w:rsidRPr="007B2A4D">
        <w:t>spécialistes</w:t>
      </w:r>
      <w:proofErr w:type="spellEnd"/>
      <w:r w:rsidRPr="007B2A4D">
        <w:t xml:space="preserve"> de la </w:t>
      </w:r>
      <w:proofErr w:type="spellStart"/>
      <w:r w:rsidRPr="007B2A4D">
        <w:t>désignations</w:t>
      </w:r>
      <w:proofErr w:type="spellEnd"/>
      <w:r w:rsidRPr="007B2A4D">
        <w:t xml:space="preserve"> </w:t>
      </w:r>
      <w:proofErr w:type="spellStart"/>
      <w:r w:rsidRPr="007B2A4D">
        <w:t>patrimoniales</w:t>
      </w:r>
      <w:proofErr w:type="spellEnd"/>
      <w:r w:rsidRPr="007B2A4D">
        <w:t xml:space="preserve">. On le </w:t>
      </w:r>
      <w:proofErr w:type="spellStart"/>
      <w:r w:rsidRPr="007B2A4D">
        <w:t>voit</w:t>
      </w:r>
      <w:proofErr w:type="spellEnd"/>
      <w:r w:rsidRPr="007B2A4D">
        <w:t xml:space="preserve">, la </w:t>
      </w:r>
      <w:proofErr w:type="spellStart"/>
      <w:r w:rsidRPr="007B2A4D">
        <w:t>définition</w:t>
      </w:r>
      <w:proofErr w:type="spellEnd"/>
      <w:r w:rsidRPr="007B2A4D">
        <w:t xml:space="preserve"> </w:t>
      </w:r>
      <w:proofErr w:type="spellStart"/>
      <w:r w:rsidRPr="007B2A4D">
        <w:t>même</w:t>
      </w:r>
      <w:proofErr w:type="spellEnd"/>
      <w:r w:rsidRPr="007B2A4D">
        <w:t xml:space="preserve"> du concept de </w:t>
      </w:r>
      <w:proofErr w:type="spellStart"/>
      <w:r w:rsidRPr="007B2A4D">
        <w:t>patrimoine</w:t>
      </w:r>
      <w:proofErr w:type="spellEnd"/>
      <w:r w:rsidRPr="007B2A4D">
        <w:t xml:space="preserve"> </w:t>
      </w:r>
      <w:proofErr w:type="spellStart"/>
      <w:r w:rsidRPr="007B2A4D">
        <w:t>est</w:t>
      </w:r>
      <w:proofErr w:type="spellEnd"/>
      <w:r w:rsidRPr="007B2A4D">
        <w:t xml:space="preserve"> un </w:t>
      </w:r>
      <w:proofErr w:type="spellStart"/>
      <w:r w:rsidRPr="007B2A4D">
        <w:t>enjeu</w:t>
      </w:r>
      <w:proofErr w:type="spellEnd"/>
      <w:r w:rsidRPr="007B2A4D">
        <w:t xml:space="preserve">, et il </w:t>
      </w:r>
      <w:proofErr w:type="spellStart"/>
      <w:r w:rsidRPr="007B2A4D">
        <w:t>n’est</w:t>
      </w:r>
      <w:proofErr w:type="spellEnd"/>
      <w:r w:rsidRPr="007B2A4D">
        <w:t xml:space="preserve"> pas simple </w:t>
      </w:r>
      <w:proofErr w:type="spellStart"/>
      <w:r w:rsidRPr="007B2A4D">
        <w:t>d’échapper</w:t>
      </w:r>
      <w:proofErr w:type="spellEnd"/>
      <w:r w:rsidRPr="007B2A4D">
        <w:t xml:space="preserve">, </w:t>
      </w:r>
      <w:proofErr w:type="spellStart"/>
      <w:r w:rsidRPr="007B2A4D">
        <w:t>ni</w:t>
      </w:r>
      <w:proofErr w:type="spellEnd"/>
      <w:r w:rsidRPr="007B2A4D">
        <w:t xml:space="preserve"> à la </w:t>
      </w:r>
      <w:proofErr w:type="spellStart"/>
      <w:r w:rsidRPr="007B2A4D">
        <w:t>normativité</w:t>
      </w:r>
      <w:proofErr w:type="spellEnd"/>
      <w:r w:rsidRPr="007B2A4D">
        <w:t xml:space="preserve"> qui </w:t>
      </w:r>
      <w:proofErr w:type="spellStart"/>
      <w:r w:rsidRPr="007B2A4D">
        <w:t>limite</w:t>
      </w:r>
      <w:proofErr w:type="spellEnd"/>
      <w:r w:rsidRPr="007B2A4D">
        <w:t xml:space="preserve"> la pensée et la </w:t>
      </w:r>
      <w:proofErr w:type="spellStart"/>
      <w:r w:rsidRPr="007B2A4D">
        <w:t>renferme</w:t>
      </w:r>
      <w:proofErr w:type="spellEnd"/>
      <w:r w:rsidRPr="007B2A4D">
        <w:t xml:space="preserve">, </w:t>
      </w:r>
      <w:proofErr w:type="spellStart"/>
      <w:r w:rsidRPr="007B2A4D">
        <w:t>ni</w:t>
      </w:r>
      <w:proofErr w:type="spellEnd"/>
      <w:r w:rsidRPr="007B2A4D">
        <w:t xml:space="preserve"> à </w:t>
      </w:r>
      <w:proofErr w:type="spellStart"/>
      <w:r w:rsidRPr="007B2A4D">
        <w:t>l’opportunisme</w:t>
      </w:r>
      <w:proofErr w:type="spellEnd"/>
      <w:r w:rsidRPr="007B2A4D">
        <w:t xml:space="preserve"> des </w:t>
      </w:r>
      <w:proofErr w:type="spellStart"/>
      <w:r w:rsidRPr="007B2A4D">
        <w:t>ethnographes</w:t>
      </w:r>
      <w:proofErr w:type="spellEnd"/>
      <w:r w:rsidRPr="007B2A4D">
        <w:t xml:space="preserve">, qui </w:t>
      </w:r>
      <w:proofErr w:type="spellStart"/>
      <w:r w:rsidRPr="007B2A4D">
        <w:t>peinent</w:t>
      </w:r>
      <w:proofErr w:type="spellEnd"/>
      <w:r w:rsidRPr="007B2A4D">
        <w:t xml:space="preserve"> à </w:t>
      </w:r>
      <w:proofErr w:type="spellStart"/>
      <w:r w:rsidRPr="007B2A4D">
        <w:t>rendre</w:t>
      </w:r>
      <w:proofErr w:type="spellEnd"/>
      <w:r w:rsidRPr="007B2A4D">
        <w:t xml:space="preserve"> </w:t>
      </w:r>
      <w:proofErr w:type="spellStart"/>
      <w:r w:rsidRPr="007B2A4D">
        <w:t>compte</w:t>
      </w:r>
      <w:proofErr w:type="spellEnd"/>
      <w:r w:rsidRPr="007B2A4D">
        <w:t xml:space="preserve"> du </w:t>
      </w:r>
      <w:proofErr w:type="spellStart"/>
      <w:r w:rsidRPr="007B2A4D">
        <w:t>sens.</w:t>
      </w:r>
      <w:proofErr w:type="spellEnd"/>
      <w:r w:rsidRPr="007B2A4D">
        <w:t xml:space="preserve"> Nous </w:t>
      </w:r>
      <w:proofErr w:type="spellStart"/>
      <w:r w:rsidRPr="007B2A4D">
        <w:t>continuerons</w:t>
      </w:r>
      <w:proofErr w:type="spellEnd"/>
      <w:r w:rsidRPr="007B2A4D">
        <w:t xml:space="preserve">, </w:t>
      </w:r>
      <w:proofErr w:type="spellStart"/>
      <w:r w:rsidRPr="007B2A4D">
        <w:t>ainsi</w:t>
      </w:r>
      <w:proofErr w:type="spellEnd"/>
      <w:r w:rsidRPr="007B2A4D">
        <w:t xml:space="preserve">, à </w:t>
      </w:r>
      <w:proofErr w:type="spellStart"/>
      <w:r w:rsidRPr="007B2A4D">
        <w:t>soutenir</w:t>
      </w:r>
      <w:proofErr w:type="spellEnd"/>
      <w:r w:rsidRPr="007B2A4D">
        <w:t xml:space="preserve"> que le </w:t>
      </w:r>
      <w:proofErr w:type="spellStart"/>
      <w:r w:rsidRPr="007B2A4D">
        <w:t>patrimoine</w:t>
      </w:r>
      <w:proofErr w:type="spellEnd"/>
      <w:r w:rsidRPr="007B2A4D">
        <w:t xml:space="preserve">, loin d’être un concept précis et </w:t>
      </w:r>
      <w:proofErr w:type="spellStart"/>
      <w:r w:rsidRPr="007B2A4D">
        <w:t>heuristique</w:t>
      </w:r>
      <w:proofErr w:type="spellEnd"/>
      <w:r w:rsidRPr="007B2A4D">
        <w:t xml:space="preserve">, doit </w:t>
      </w:r>
      <w:proofErr w:type="spellStart"/>
      <w:r w:rsidRPr="007B2A4D">
        <w:t>d’abord</w:t>
      </w:r>
      <w:proofErr w:type="spellEnd"/>
      <w:r w:rsidRPr="007B2A4D">
        <w:t xml:space="preserve"> </w:t>
      </w:r>
      <w:proofErr w:type="spellStart"/>
      <w:r w:rsidRPr="007B2A4D">
        <w:t>devenir</w:t>
      </w:r>
      <w:proofErr w:type="spellEnd"/>
      <w:r w:rsidRPr="007B2A4D">
        <w:t xml:space="preserve"> </w:t>
      </w:r>
      <w:proofErr w:type="spellStart"/>
      <w:r w:rsidRPr="007B2A4D">
        <w:t>une</w:t>
      </w:r>
      <w:proofErr w:type="spellEnd"/>
      <w:r w:rsidRPr="007B2A4D">
        <w:t xml:space="preserve"> notion </w:t>
      </w:r>
      <w:proofErr w:type="spellStart"/>
      <w:r w:rsidRPr="007B2A4D">
        <w:t>qu’on</w:t>
      </w:r>
      <w:proofErr w:type="spellEnd"/>
      <w:r w:rsidRPr="007B2A4D">
        <w:t xml:space="preserve"> </w:t>
      </w:r>
      <w:proofErr w:type="spellStart"/>
      <w:r w:rsidRPr="007B2A4D">
        <w:t>dira</w:t>
      </w:r>
      <w:proofErr w:type="spellEnd"/>
      <w:r w:rsidRPr="007B2A4D">
        <w:t xml:space="preserve">, après </w:t>
      </w:r>
      <w:proofErr w:type="spellStart"/>
      <w:r w:rsidRPr="007B2A4D">
        <w:t>d’autres</w:t>
      </w:r>
      <w:proofErr w:type="spellEnd"/>
      <w:r w:rsidRPr="007B2A4D">
        <w:t>, « </w:t>
      </w:r>
      <w:proofErr w:type="spellStart"/>
      <w:r w:rsidRPr="007B2A4D">
        <w:t>opérationnelle</w:t>
      </w:r>
      <w:proofErr w:type="spellEnd"/>
      <w:r w:rsidRPr="007B2A4D">
        <w:t xml:space="preserve"> », </w:t>
      </w:r>
      <w:proofErr w:type="spellStart"/>
      <w:r w:rsidRPr="007B2A4D">
        <w:t>en</w:t>
      </w:r>
      <w:proofErr w:type="spellEnd"/>
      <w:r w:rsidRPr="007B2A4D">
        <w:t xml:space="preserve"> </w:t>
      </w:r>
      <w:proofErr w:type="spellStart"/>
      <w:r w:rsidRPr="007B2A4D">
        <w:t>constatant</w:t>
      </w:r>
      <w:proofErr w:type="spellEnd"/>
      <w:r w:rsidRPr="007B2A4D">
        <w:t xml:space="preserve">, au final, </w:t>
      </w:r>
      <w:proofErr w:type="spellStart"/>
      <w:r w:rsidRPr="007B2A4D">
        <w:t>l’irruption</w:t>
      </w:r>
      <w:proofErr w:type="spellEnd"/>
      <w:r w:rsidRPr="007B2A4D">
        <w:t xml:space="preserve">, dans le </w:t>
      </w:r>
      <w:proofErr w:type="spellStart"/>
      <w:r w:rsidRPr="007B2A4D">
        <w:t>débat</w:t>
      </w:r>
      <w:proofErr w:type="spellEnd"/>
      <w:r w:rsidRPr="007B2A4D">
        <w:t>, de la notion de « </w:t>
      </w:r>
      <w:proofErr w:type="spellStart"/>
      <w:r w:rsidRPr="007B2A4D">
        <w:t>patrimoine</w:t>
      </w:r>
      <w:proofErr w:type="spellEnd"/>
      <w:r w:rsidRPr="007B2A4D">
        <w:t xml:space="preserve"> </w:t>
      </w:r>
      <w:proofErr w:type="spellStart"/>
      <w:r w:rsidRPr="007B2A4D">
        <w:t>immatériel</w:t>
      </w:r>
      <w:proofErr w:type="spellEnd"/>
      <w:r w:rsidRPr="007B2A4D">
        <w:t xml:space="preserve"> », qui </w:t>
      </w:r>
      <w:proofErr w:type="spellStart"/>
      <w:r w:rsidRPr="007B2A4D">
        <w:t>semble</w:t>
      </w:r>
      <w:proofErr w:type="spellEnd"/>
      <w:r w:rsidRPr="007B2A4D">
        <w:t xml:space="preserve"> </w:t>
      </w:r>
      <w:proofErr w:type="spellStart"/>
      <w:r w:rsidRPr="007B2A4D">
        <w:t>s’imposer</w:t>
      </w:r>
      <w:proofErr w:type="spellEnd"/>
      <w:r w:rsidRPr="007B2A4D">
        <w:t xml:space="preserve"> pour </w:t>
      </w:r>
      <w:proofErr w:type="spellStart"/>
      <w:r w:rsidRPr="007B2A4D">
        <w:t>décrire</w:t>
      </w:r>
      <w:proofErr w:type="spellEnd"/>
      <w:r w:rsidRPr="007B2A4D">
        <w:t xml:space="preserve"> les pratiques </w:t>
      </w:r>
      <w:proofErr w:type="spellStart"/>
      <w:r w:rsidRPr="007B2A4D">
        <w:t>culturelles</w:t>
      </w:r>
      <w:proofErr w:type="spellEnd"/>
      <w:r w:rsidRPr="007B2A4D">
        <w:t xml:space="preserve">, au </w:t>
      </w:r>
      <w:proofErr w:type="spellStart"/>
      <w:r w:rsidRPr="007B2A4D">
        <w:t>cœur</w:t>
      </w:r>
      <w:proofErr w:type="spellEnd"/>
      <w:r w:rsidRPr="007B2A4D">
        <w:t xml:space="preserve">, </w:t>
      </w:r>
      <w:proofErr w:type="spellStart"/>
      <w:r w:rsidRPr="007B2A4D">
        <w:t>aujourd’hui</w:t>
      </w:r>
      <w:proofErr w:type="spellEnd"/>
      <w:r w:rsidRPr="007B2A4D">
        <w:t xml:space="preserve">, de </w:t>
      </w:r>
      <w:proofErr w:type="spellStart"/>
      <w:r w:rsidRPr="007B2A4D">
        <w:t>décisions</w:t>
      </w:r>
      <w:proofErr w:type="spellEnd"/>
      <w:r w:rsidRPr="007B2A4D">
        <w:t xml:space="preserve"> politiques qui </w:t>
      </w:r>
      <w:proofErr w:type="spellStart"/>
      <w:r w:rsidRPr="007B2A4D">
        <w:t>concernent</w:t>
      </w:r>
      <w:proofErr w:type="spellEnd"/>
      <w:r w:rsidRPr="007B2A4D">
        <w:t xml:space="preserve"> les savoir-faire, l</w:t>
      </w:r>
      <w:r>
        <w:t xml:space="preserve">es cultures </w:t>
      </w:r>
      <w:proofErr w:type="spellStart"/>
      <w:r>
        <w:t>dites</w:t>
      </w:r>
      <w:proofErr w:type="spellEnd"/>
      <w:r>
        <w:t xml:space="preserve"> « </w:t>
      </w:r>
      <w:proofErr w:type="spellStart"/>
      <w:r>
        <w:t>vivantes</w:t>
      </w:r>
      <w:proofErr w:type="spellEnd"/>
      <w:r>
        <w:t> ».</w:t>
      </w:r>
      <w:r w:rsidRPr="007B2A4D">
        <w:t xml:space="preserve"> </w:t>
      </w:r>
      <w:proofErr w:type="spellStart"/>
      <w:r w:rsidRPr="007B2A4D">
        <w:t>Ainsi</w:t>
      </w:r>
      <w:proofErr w:type="spellEnd"/>
      <w:r w:rsidRPr="007B2A4D">
        <w:t xml:space="preserve">, nous </w:t>
      </w:r>
      <w:proofErr w:type="spellStart"/>
      <w:r w:rsidRPr="007B2A4D">
        <w:t>pouvons</w:t>
      </w:r>
      <w:proofErr w:type="spellEnd"/>
      <w:r w:rsidRPr="007B2A4D">
        <w:t xml:space="preserve">, </w:t>
      </w:r>
      <w:proofErr w:type="spellStart"/>
      <w:r w:rsidRPr="007B2A4D">
        <w:t>maintenant</w:t>
      </w:r>
      <w:proofErr w:type="spellEnd"/>
      <w:r w:rsidRPr="007B2A4D">
        <w:t xml:space="preserve"> que le cadre </w:t>
      </w:r>
      <w:proofErr w:type="spellStart"/>
      <w:r w:rsidRPr="007B2A4D">
        <w:t>théorique</w:t>
      </w:r>
      <w:proofErr w:type="spellEnd"/>
      <w:r w:rsidRPr="007B2A4D">
        <w:t xml:space="preserve"> </w:t>
      </w:r>
      <w:proofErr w:type="spellStart"/>
      <w:r w:rsidRPr="007B2A4D">
        <w:t>est</w:t>
      </w:r>
      <w:proofErr w:type="spellEnd"/>
      <w:r w:rsidRPr="007B2A4D">
        <w:t xml:space="preserve"> </w:t>
      </w:r>
      <w:proofErr w:type="spellStart"/>
      <w:r w:rsidRPr="007B2A4D">
        <w:t>posé</w:t>
      </w:r>
      <w:proofErr w:type="spellEnd"/>
      <w:r w:rsidRPr="007B2A4D">
        <w:t xml:space="preserve">, </w:t>
      </w:r>
      <w:proofErr w:type="spellStart"/>
      <w:r w:rsidRPr="007B2A4D">
        <w:t>évoquer</w:t>
      </w:r>
      <w:proofErr w:type="spellEnd"/>
      <w:r w:rsidRPr="007B2A4D">
        <w:t xml:space="preserve"> </w:t>
      </w:r>
      <w:proofErr w:type="spellStart"/>
      <w:r w:rsidRPr="007B2A4D">
        <w:t>l’Europe</w:t>
      </w:r>
      <w:proofErr w:type="spellEnd"/>
      <w:r w:rsidRPr="007B2A4D">
        <w:t xml:space="preserve"> </w:t>
      </w:r>
      <w:proofErr w:type="spellStart"/>
      <w:r w:rsidRPr="007B2A4D">
        <w:t>c</w:t>
      </w:r>
      <w:r>
        <w:t>omme</w:t>
      </w:r>
      <w:proofErr w:type="spellEnd"/>
      <w:r>
        <w:t xml:space="preserve"> </w:t>
      </w:r>
      <w:proofErr w:type="spellStart"/>
      <w:r>
        <w:t>une</w:t>
      </w:r>
      <w:proofErr w:type="spellEnd"/>
      <w:r>
        <w:t xml:space="preserve"> </w:t>
      </w:r>
      <w:proofErr w:type="spellStart"/>
      <w:r>
        <w:t>utopie</w:t>
      </w:r>
      <w:proofErr w:type="spellEnd"/>
      <w:r>
        <w:t xml:space="preserve"> qui se </w:t>
      </w:r>
      <w:proofErr w:type="spellStart"/>
      <w:r>
        <w:t>réalise</w:t>
      </w:r>
      <w:proofErr w:type="spellEnd"/>
      <w:r>
        <w:t>.</w:t>
      </w:r>
    </w:p>
    <w:p w14:paraId="4691D5C6" w14:textId="77777777" w:rsidR="000D539B" w:rsidRPr="00E739F0" w:rsidRDefault="000D539B" w:rsidP="000D539B">
      <w:pPr>
        <w:pStyle w:val="Heading2"/>
        <w:spacing w:after="240"/>
        <w:rPr>
          <w:rFonts w:eastAsia="Times New Roman" w:cs="Times New Roman"/>
          <w:b/>
          <w:szCs w:val="24"/>
          <w:lang w:eastAsia="fr-FR"/>
        </w:rPr>
      </w:pPr>
      <w:r w:rsidRPr="00E739F0">
        <w:rPr>
          <w:rFonts w:eastAsia="Times New Roman" w:cs="Times New Roman"/>
          <w:b/>
          <w:szCs w:val="24"/>
          <w:lang w:eastAsia="fr-FR"/>
        </w:rPr>
        <w:t>4. L’Europe, comme utopie communautaire et ambition : entre « tradition rurale et modernité urbaine »</w:t>
      </w:r>
    </w:p>
    <w:p w14:paraId="63C2D9A8" w14:textId="77777777" w:rsidR="000D539B" w:rsidRPr="007B2A4D" w:rsidRDefault="000D539B" w:rsidP="000D539B">
      <w:pPr>
        <w:spacing w:after="203"/>
        <w:jc w:val="both"/>
        <w:rPr>
          <w:lang w:eastAsia="fr-FR"/>
        </w:rPr>
      </w:pPr>
      <w:proofErr w:type="spellStart"/>
      <w:r w:rsidRPr="007B2A4D">
        <w:rPr>
          <w:lang w:eastAsia="fr-FR"/>
        </w:rPr>
        <w:t>L’Europe</w:t>
      </w:r>
      <w:proofErr w:type="spellEnd"/>
      <w:r w:rsidRPr="007B2A4D">
        <w:rPr>
          <w:lang w:eastAsia="fr-FR"/>
        </w:rPr>
        <w:t xml:space="preserve"> ne </w:t>
      </w:r>
      <w:proofErr w:type="spellStart"/>
      <w:r w:rsidRPr="007B2A4D">
        <w:rPr>
          <w:lang w:eastAsia="fr-FR"/>
        </w:rPr>
        <w:t>renvoie</w:t>
      </w:r>
      <w:proofErr w:type="spellEnd"/>
      <w:r w:rsidRPr="007B2A4D">
        <w:rPr>
          <w:lang w:eastAsia="fr-FR"/>
        </w:rPr>
        <w:t xml:space="preserve"> pas, et loin </w:t>
      </w:r>
      <w:proofErr w:type="spellStart"/>
      <w:r w:rsidRPr="007B2A4D">
        <w:rPr>
          <w:lang w:eastAsia="fr-FR"/>
        </w:rPr>
        <w:t>s’en</w:t>
      </w:r>
      <w:proofErr w:type="spellEnd"/>
      <w:r w:rsidRPr="007B2A4D">
        <w:rPr>
          <w:lang w:eastAsia="fr-FR"/>
        </w:rPr>
        <w:t xml:space="preserve"> faut, </w:t>
      </w:r>
      <w:proofErr w:type="spellStart"/>
      <w:r w:rsidRPr="007B2A4D">
        <w:rPr>
          <w:lang w:eastAsia="fr-FR"/>
        </w:rPr>
        <w:t>selon</w:t>
      </w:r>
      <w:proofErr w:type="spellEnd"/>
      <w:r w:rsidRPr="007B2A4D">
        <w:rPr>
          <w:lang w:eastAsia="fr-FR"/>
        </w:rPr>
        <w:t xml:space="preserve"> nous et </w:t>
      </w:r>
      <w:proofErr w:type="spellStart"/>
      <w:r w:rsidRPr="007B2A4D">
        <w:rPr>
          <w:lang w:eastAsia="fr-FR"/>
        </w:rPr>
        <w:t>comme</w:t>
      </w:r>
      <w:proofErr w:type="spellEnd"/>
      <w:r w:rsidRPr="007B2A4D">
        <w:rPr>
          <w:lang w:eastAsia="fr-FR"/>
        </w:rPr>
        <w:t xml:space="preserve"> on </w:t>
      </w:r>
      <w:proofErr w:type="spellStart"/>
      <w:r w:rsidRPr="007B2A4D">
        <w:rPr>
          <w:lang w:eastAsia="fr-FR"/>
        </w:rPr>
        <w:t>l’a</w:t>
      </w:r>
      <w:proofErr w:type="spellEnd"/>
      <w:r w:rsidRPr="007B2A4D">
        <w:rPr>
          <w:lang w:eastAsia="fr-FR"/>
        </w:rPr>
        <w:t xml:space="preserve"> </w:t>
      </w:r>
      <w:proofErr w:type="spellStart"/>
      <w:r w:rsidRPr="007B2A4D">
        <w:rPr>
          <w:lang w:eastAsia="fr-FR"/>
        </w:rPr>
        <w:t>précisé</w:t>
      </w:r>
      <w:proofErr w:type="spellEnd"/>
      <w:r w:rsidRPr="007B2A4D">
        <w:rPr>
          <w:lang w:eastAsia="fr-FR"/>
        </w:rPr>
        <w:t xml:space="preserve"> plus haut, à </w:t>
      </w:r>
      <w:proofErr w:type="spellStart"/>
      <w:r w:rsidRPr="007B2A4D">
        <w:rPr>
          <w:lang w:eastAsia="fr-FR"/>
        </w:rPr>
        <w:t>une</w:t>
      </w:r>
      <w:proofErr w:type="spellEnd"/>
      <w:r w:rsidRPr="007B2A4D">
        <w:rPr>
          <w:lang w:eastAsia="fr-FR"/>
        </w:rPr>
        <w:t xml:space="preserve"> </w:t>
      </w:r>
      <w:proofErr w:type="spellStart"/>
      <w:r w:rsidRPr="007B2A4D">
        <w:rPr>
          <w:lang w:eastAsia="fr-FR"/>
        </w:rPr>
        <w:t>réalité</w:t>
      </w:r>
      <w:proofErr w:type="spellEnd"/>
      <w:r w:rsidRPr="007B2A4D">
        <w:rPr>
          <w:lang w:eastAsia="fr-FR"/>
        </w:rPr>
        <w:t xml:space="preserve"> </w:t>
      </w:r>
      <w:proofErr w:type="spellStart"/>
      <w:r w:rsidRPr="007B2A4D">
        <w:rPr>
          <w:lang w:eastAsia="fr-FR"/>
        </w:rPr>
        <w:t>sociale</w:t>
      </w:r>
      <w:proofErr w:type="spellEnd"/>
      <w:r w:rsidRPr="007B2A4D">
        <w:rPr>
          <w:lang w:eastAsia="fr-FR"/>
        </w:rPr>
        <w:t xml:space="preserve"> – </w:t>
      </w:r>
      <w:r w:rsidRPr="007B2A4D">
        <w:rPr>
          <w:i/>
          <w:lang w:eastAsia="fr-FR"/>
        </w:rPr>
        <w:t>i.e. </w:t>
      </w:r>
      <w:r w:rsidRPr="007B2A4D">
        <w:rPr>
          <w:lang w:eastAsia="fr-FR"/>
        </w:rPr>
        <w:t xml:space="preserve">: </w:t>
      </w:r>
      <w:proofErr w:type="spellStart"/>
      <w:r w:rsidRPr="007B2A4D">
        <w:rPr>
          <w:lang w:eastAsia="fr-FR"/>
        </w:rPr>
        <w:t>qu’elle</w:t>
      </w:r>
      <w:proofErr w:type="spellEnd"/>
      <w:r w:rsidRPr="007B2A4D">
        <w:rPr>
          <w:lang w:eastAsia="fr-FR"/>
        </w:rPr>
        <w:t xml:space="preserve"> </w:t>
      </w:r>
      <w:proofErr w:type="spellStart"/>
      <w:r w:rsidRPr="007B2A4D">
        <w:rPr>
          <w:lang w:eastAsia="fr-FR"/>
        </w:rPr>
        <w:t>soit</w:t>
      </w:r>
      <w:proofErr w:type="spellEnd"/>
      <w:r w:rsidRPr="007B2A4D">
        <w:rPr>
          <w:lang w:eastAsia="fr-FR"/>
        </w:rPr>
        <w:t xml:space="preserve"> </w:t>
      </w:r>
      <w:proofErr w:type="spellStart"/>
      <w:r w:rsidRPr="007B2A4D">
        <w:rPr>
          <w:lang w:eastAsia="fr-FR"/>
        </w:rPr>
        <w:t>d’ailleurs</w:t>
      </w:r>
      <w:proofErr w:type="spellEnd"/>
      <w:r w:rsidRPr="007B2A4D">
        <w:rPr>
          <w:lang w:eastAsia="fr-FR"/>
        </w:rPr>
        <w:t xml:space="preserve">, politique, </w:t>
      </w:r>
      <w:proofErr w:type="spellStart"/>
      <w:r w:rsidRPr="007B2A4D">
        <w:rPr>
          <w:lang w:eastAsia="fr-FR"/>
        </w:rPr>
        <w:t>économique</w:t>
      </w:r>
      <w:proofErr w:type="spellEnd"/>
      <w:r w:rsidRPr="007B2A4D">
        <w:rPr>
          <w:lang w:eastAsia="fr-FR"/>
        </w:rPr>
        <w:t xml:space="preserve"> </w:t>
      </w:r>
      <w:proofErr w:type="spellStart"/>
      <w:r w:rsidRPr="007B2A4D">
        <w:rPr>
          <w:lang w:eastAsia="fr-FR"/>
        </w:rPr>
        <w:t>ou</w:t>
      </w:r>
      <w:proofErr w:type="spellEnd"/>
      <w:r w:rsidRPr="007B2A4D">
        <w:rPr>
          <w:lang w:eastAsia="fr-FR"/>
        </w:rPr>
        <w:t xml:space="preserve"> encore </w:t>
      </w:r>
      <w:proofErr w:type="spellStart"/>
      <w:r w:rsidRPr="007B2A4D">
        <w:rPr>
          <w:lang w:eastAsia="fr-FR"/>
        </w:rPr>
        <w:t>culturelle</w:t>
      </w:r>
      <w:proofErr w:type="spellEnd"/>
      <w:r w:rsidRPr="007B2A4D">
        <w:rPr>
          <w:lang w:eastAsia="fr-FR"/>
        </w:rPr>
        <w:t xml:space="preserve"> – « </w:t>
      </w:r>
      <w:proofErr w:type="spellStart"/>
      <w:r w:rsidRPr="007B2A4D">
        <w:rPr>
          <w:lang w:eastAsia="fr-FR"/>
        </w:rPr>
        <w:t>homogène</w:t>
      </w:r>
      <w:proofErr w:type="spellEnd"/>
      <w:r w:rsidRPr="007B2A4D">
        <w:rPr>
          <w:lang w:eastAsia="fr-FR"/>
        </w:rPr>
        <w:t xml:space="preserve"> », et </w:t>
      </w:r>
      <w:proofErr w:type="spellStart"/>
      <w:r w:rsidRPr="007B2A4D">
        <w:rPr>
          <w:lang w:eastAsia="fr-FR"/>
        </w:rPr>
        <w:t>ce</w:t>
      </w:r>
      <w:proofErr w:type="spellEnd"/>
      <w:r w:rsidRPr="007B2A4D">
        <w:rPr>
          <w:lang w:eastAsia="fr-FR"/>
        </w:rPr>
        <w:t xml:space="preserve">, </w:t>
      </w:r>
      <w:proofErr w:type="spellStart"/>
      <w:r w:rsidRPr="007B2A4D">
        <w:rPr>
          <w:lang w:eastAsia="fr-FR"/>
        </w:rPr>
        <w:t>même</w:t>
      </w:r>
      <w:proofErr w:type="spellEnd"/>
      <w:r w:rsidRPr="007B2A4D">
        <w:rPr>
          <w:lang w:eastAsia="fr-FR"/>
        </w:rPr>
        <w:t xml:space="preserve"> </w:t>
      </w:r>
      <w:proofErr w:type="spellStart"/>
      <w:r w:rsidRPr="007B2A4D">
        <w:rPr>
          <w:lang w:eastAsia="fr-FR"/>
        </w:rPr>
        <w:t>s’il</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incontestable, dans le </w:t>
      </w:r>
      <w:proofErr w:type="spellStart"/>
      <w:r w:rsidRPr="007B2A4D">
        <w:rPr>
          <w:lang w:eastAsia="fr-FR"/>
        </w:rPr>
        <w:t>même</w:t>
      </w:r>
      <w:proofErr w:type="spellEnd"/>
      <w:r w:rsidRPr="007B2A4D">
        <w:rPr>
          <w:lang w:eastAsia="fr-FR"/>
        </w:rPr>
        <w:t xml:space="preserve"> temps, </w:t>
      </w:r>
      <w:proofErr w:type="spellStart"/>
      <w:r w:rsidRPr="007B2A4D">
        <w:rPr>
          <w:lang w:eastAsia="fr-FR"/>
        </w:rPr>
        <w:t>qu’il</w:t>
      </w:r>
      <w:proofErr w:type="spellEnd"/>
      <w:r w:rsidRPr="007B2A4D">
        <w:rPr>
          <w:lang w:eastAsia="fr-FR"/>
        </w:rPr>
        <w:t xml:space="preserve"> y a bien </w:t>
      </w:r>
      <w:proofErr w:type="spellStart"/>
      <w:r w:rsidRPr="007B2A4D">
        <w:rPr>
          <w:lang w:eastAsia="fr-FR"/>
        </w:rPr>
        <w:t>une</w:t>
      </w:r>
      <w:proofErr w:type="spellEnd"/>
      <w:r w:rsidRPr="007B2A4D">
        <w:rPr>
          <w:lang w:eastAsia="fr-FR"/>
        </w:rPr>
        <w:t xml:space="preserve"> « Europe </w:t>
      </w:r>
      <w:proofErr w:type="spellStart"/>
      <w:r w:rsidRPr="007B2A4D">
        <w:rPr>
          <w:lang w:eastAsia="fr-FR"/>
        </w:rPr>
        <w:t>géographique</w:t>
      </w:r>
      <w:proofErr w:type="spellEnd"/>
      <w:r w:rsidRPr="007B2A4D">
        <w:rPr>
          <w:lang w:eastAsia="fr-FR"/>
        </w:rPr>
        <w:t> »</w:t>
      </w:r>
      <w:r w:rsidRPr="007B2A4D">
        <w:rPr>
          <w:rStyle w:val="FootnoteReference"/>
          <w:lang w:eastAsia="fr-FR"/>
        </w:rPr>
        <w:footnoteReference w:id="9"/>
      </w:r>
      <w:r w:rsidRPr="007B2A4D">
        <w:rPr>
          <w:lang w:eastAsia="fr-FR"/>
        </w:rPr>
        <w:t xml:space="preserve">, </w:t>
      </w:r>
      <w:proofErr w:type="spellStart"/>
      <w:r w:rsidRPr="007B2A4D">
        <w:rPr>
          <w:lang w:eastAsia="fr-FR"/>
        </w:rPr>
        <w:t>laquelle</w:t>
      </w:r>
      <w:proofErr w:type="spellEnd"/>
      <w:r w:rsidRPr="007B2A4D">
        <w:rPr>
          <w:lang w:eastAsia="fr-FR"/>
        </w:rPr>
        <w:t xml:space="preserve">, </w:t>
      </w:r>
      <w:proofErr w:type="spellStart"/>
      <w:r w:rsidRPr="007B2A4D">
        <w:rPr>
          <w:lang w:eastAsia="fr-FR"/>
        </w:rPr>
        <w:t>d’ailleurs</w:t>
      </w:r>
      <w:proofErr w:type="spellEnd"/>
      <w:r w:rsidRPr="007B2A4D">
        <w:rPr>
          <w:lang w:eastAsia="fr-FR"/>
        </w:rPr>
        <w:t xml:space="preserve">, ne </w:t>
      </w:r>
      <w:proofErr w:type="spellStart"/>
      <w:r w:rsidRPr="007B2A4D">
        <w:rPr>
          <w:lang w:eastAsia="fr-FR"/>
        </w:rPr>
        <w:t>recouvre</w:t>
      </w:r>
      <w:proofErr w:type="spellEnd"/>
      <w:r w:rsidRPr="007B2A4D">
        <w:rPr>
          <w:lang w:eastAsia="fr-FR"/>
        </w:rPr>
        <w:t xml:space="preserve"> pas tout à fait </w:t>
      </w:r>
      <w:proofErr w:type="spellStart"/>
      <w:r w:rsidRPr="007B2A4D">
        <w:rPr>
          <w:lang w:eastAsia="fr-FR"/>
        </w:rPr>
        <w:t>l’Europe</w:t>
      </w:r>
      <w:proofErr w:type="spellEnd"/>
      <w:r w:rsidRPr="007B2A4D">
        <w:rPr>
          <w:lang w:eastAsia="fr-FR"/>
        </w:rPr>
        <w:t xml:space="preserve"> </w:t>
      </w:r>
      <w:proofErr w:type="spellStart"/>
      <w:r w:rsidRPr="007B2A4D">
        <w:rPr>
          <w:lang w:eastAsia="fr-FR"/>
        </w:rPr>
        <w:t>dite</w:t>
      </w:r>
      <w:proofErr w:type="spellEnd"/>
      <w:r w:rsidRPr="007B2A4D">
        <w:rPr>
          <w:lang w:eastAsia="fr-FR"/>
        </w:rPr>
        <w:t xml:space="preserve"> « </w:t>
      </w:r>
      <w:proofErr w:type="spellStart"/>
      <w:r w:rsidRPr="007B2A4D">
        <w:rPr>
          <w:lang w:eastAsia="fr-FR"/>
        </w:rPr>
        <w:t>historique</w:t>
      </w:r>
      <w:proofErr w:type="spellEnd"/>
      <w:r w:rsidRPr="007B2A4D">
        <w:rPr>
          <w:lang w:eastAsia="fr-FR"/>
        </w:rPr>
        <w:t xml:space="preserve">, et </w:t>
      </w:r>
      <w:proofErr w:type="spellStart"/>
      <w:r w:rsidRPr="007B2A4D">
        <w:rPr>
          <w:lang w:eastAsia="fr-FR"/>
        </w:rPr>
        <w:t>culturelle</w:t>
      </w:r>
      <w:proofErr w:type="spellEnd"/>
      <w:r w:rsidRPr="007B2A4D">
        <w:rPr>
          <w:lang w:eastAsia="fr-FR"/>
        </w:rPr>
        <w:t xml:space="preserve"> » : </w:t>
      </w:r>
      <w:proofErr w:type="spellStart"/>
      <w:r w:rsidRPr="007B2A4D">
        <w:rPr>
          <w:lang w:eastAsia="fr-FR"/>
        </w:rPr>
        <w:t>alors</w:t>
      </w:r>
      <w:proofErr w:type="spellEnd"/>
      <w:r w:rsidRPr="007B2A4D">
        <w:rPr>
          <w:lang w:eastAsia="fr-FR"/>
        </w:rPr>
        <w:t xml:space="preserve"> </w:t>
      </w:r>
      <w:proofErr w:type="spellStart"/>
      <w:r w:rsidRPr="007B2A4D">
        <w:rPr>
          <w:lang w:eastAsia="fr-FR"/>
        </w:rPr>
        <w:t>qu’en</w:t>
      </w:r>
      <w:proofErr w:type="spellEnd"/>
      <w:r w:rsidRPr="007B2A4D">
        <w:rPr>
          <w:lang w:eastAsia="fr-FR"/>
        </w:rPr>
        <w:t xml:space="preserve"> 1957, on ne </w:t>
      </w:r>
      <w:proofErr w:type="spellStart"/>
      <w:r w:rsidRPr="007B2A4D">
        <w:rPr>
          <w:lang w:eastAsia="fr-FR"/>
        </w:rPr>
        <w:t>semblait</w:t>
      </w:r>
      <w:proofErr w:type="spellEnd"/>
      <w:r w:rsidRPr="007B2A4D">
        <w:rPr>
          <w:lang w:eastAsia="fr-FR"/>
        </w:rPr>
        <w:t xml:space="preserve"> </w:t>
      </w:r>
      <w:proofErr w:type="spellStart"/>
      <w:r w:rsidRPr="007B2A4D">
        <w:rPr>
          <w:lang w:eastAsia="fr-FR"/>
        </w:rPr>
        <w:t>parler</w:t>
      </w:r>
      <w:proofErr w:type="spellEnd"/>
      <w:r w:rsidRPr="007B2A4D">
        <w:rPr>
          <w:lang w:eastAsia="fr-FR"/>
        </w:rPr>
        <w:t xml:space="preserve">, avec la « C.E.E. », que </w:t>
      </w:r>
      <w:proofErr w:type="spellStart"/>
      <w:r w:rsidRPr="007B2A4D">
        <w:rPr>
          <w:lang w:eastAsia="fr-FR"/>
        </w:rPr>
        <w:t>d’une</w:t>
      </w:r>
      <w:proofErr w:type="spellEnd"/>
      <w:r w:rsidRPr="007B2A4D">
        <w:rPr>
          <w:lang w:eastAsia="fr-FR"/>
        </w:rPr>
        <w:t xml:space="preserve"> Europe </w:t>
      </w:r>
      <w:proofErr w:type="spellStart"/>
      <w:r w:rsidRPr="007B2A4D">
        <w:rPr>
          <w:lang w:eastAsia="fr-FR"/>
        </w:rPr>
        <w:t>économique</w:t>
      </w:r>
      <w:proofErr w:type="spellEnd"/>
      <w:r w:rsidRPr="007B2A4D">
        <w:rPr>
          <w:lang w:eastAsia="fr-FR"/>
        </w:rPr>
        <w:t xml:space="preserve">, avec le </w:t>
      </w:r>
      <w:proofErr w:type="spellStart"/>
      <w:r w:rsidRPr="007B2A4D">
        <w:rPr>
          <w:lang w:eastAsia="fr-FR"/>
        </w:rPr>
        <w:t>Traité</w:t>
      </w:r>
      <w:proofErr w:type="spellEnd"/>
      <w:r w:rsidRPr="007B2A4D">
        <w:rPr>
          <w:lang w:eastAsia="fr-FR"/>
        </w:rPr>
        <w:t xml:space="preserve"> de </w:t>
      </w:r>
      <w:proofErr w:type="spellStart"/>
      <w:r w:rsidRPr="007B2A4D">
        <w:rPr>
          <w:lang w:eastAsia="fr-FR"/>
        </w:rPr>
        <w:t>l’Acte</w:t>
      </w:r>
      <w:proofErr w:type="spellEnd"/>
      <w:r w:rsidRPr="007B2A4D">
        <w:rPr>
          <w:lang w:eastAsia="fr-FR"/>
        </w:rPr>
        <w:t xml:space="preserve"> unique </w:t>
      </w:r>
      <w:proofErr w:type="spellStart"/>
      <w:r w:rsidRPr="007B2A4D">
        <w:rPr>
          <w:lang w:eastAsia="fr-FR"/>
        </w:rPr>
        <w:t>européen</w:t>
      </w:r>
      <w:proofErr w:type="spellEnd"/>
      <w:r w:rsidRPr="007B2A4D">
        <w:rPr>
          <w:lang w:eastAsia="fr-FR"/>
        </w:rPr>
        <w:t xml:space="preserve">, on </w:t>
      </w:r>
      <w:proofErr w:type="spellStart"/>
      <w:r w:rsidRPr="007B2A4D">
        <w:rPr>
          <w:lang w:eastAsia="fr-FR"/>
        </w:rPr>
        <w:t>évoquera</w:t>
      </w:r>
      <w:proofErr w:type="spellEnd"/>
      <w:r w:rsidRPr="007B2A4D">
        <w:rPr>
          <w:lang w:eastAsia="fr-FR"/>
        </w:rPr>
        <w:t xml:space="preserve">, </w:t>
      </w:r>
      <w:proofErr w:type="spellStart"/>
      <w:r w:rsidRPr="007B2A4D">
        <w:rPr>
          <w:lang w:eastAsia="fr-FR"/>
        </w:rPr>
        <w:t>plutôt</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Europe politique, et </w:t>
      </w:r>
      <w:proofErr w:type="spellStart"/>
      <w:r w:rsidRPr="007B2A4D">
        <w:rPr>
          <w:lang w:eastAsia="fr-FR"/>
        </w:rPr>
        <w:t>en</w:t>
      </w:r>
      <w:proofErr w:type="spellEnd"/>
      <w:r w:rsidRPr="007B2A4D">
        <w:rPr>
          <w:lang w:eastAsia="fr-FR"/>
        </w:rPr>
        <w:t xml:space="preserve"> 1992 (</w:t>
      </w:r>
      <w:proofErr w:type="spellStart"/>
      <w:r w:rsidRPr="007B2A4D">
        <w:rPr>
          <w:lang w:eastAsia="fr-FR"/>
        </w:rPr>
        <w:t>traité</w:t>
      </w:r>
      <w:proofErr w:type="spellEnd"/>
      <w:r w:rsidRPr="007B2A4D">
        <w:rPr>
          <w:lang w:eastAsia="fr-FR"/>
        </w:rPr>
        <w:t xml:space="preserve"> de Maastricht), </w:t>
      </w:r>
      <w:proofErr w:type="spellStart"/>
      <w:r w:rsidRPr="007B2A4D">
        <w:rPr>
          <w:lang w:eastAsia="fr-FR"/>
        </w:rPr>
        <w:t>c’est</w:t>
      </w:r>
      <w:proofErr w:type="spellEnd"/>
      <w:r w:rsidRPr="007B2A4D">
        <w:rPr>
          <w:lang w:eastAsia="fr-FR"/>
        </w:rPr>
        <w:t xml:space="preserve"> bie</w:t>
      </w:r>
      <w:r>
        <w:rPr>
          <w:lang w:eastAsia="fr-FR"/>
        </w:rPr>
        <w:t xml:space="preserve">n plus </w:t>
      </w:r>
      <w:proofErr w:type="spellStart"/>
      <w:r>
        <w:rPr>
          <w:lang w:eastAsia="fr-FR"/>
        </w:rPr>
        <w:t>une</w:t>
      </w:r>
      <w:proofErr w:type="spellEnd"/>
      <w:r>
        <w:rPr>
          <w:lang w:eastAsia="fr-FR"/>
        </w:rPr>
        <w:t xml:space="preserve"> Europe des </w:t>
      </w:r>
      <w:proofErr w:type="spellStart"/>
      <w:r>
        <w:rPr>
          <w:lang w:eastAsia="fr-FR"/>
        </w:rPr>
        <w:t>citoyens</w:t>
      </w:r>
      <w:proofErr w:type="spellEnd"/>
      <w:r>
        <w:rPr>
          <w:lang w:eastAsia="fr-FR"/>
        </w:rPr>
        <w:t>.</w:t>
      </w:r>
      <w:r w:rsidRPr="007B2A4D">
        <w:rPr>
          <w:lang w:eastAsia="fr-FR"/>
        </w:rPr>
        <w:t xml:space="preserve"> </w:t>
      </w:r>
      <w:proofErr w:type="spellStart"/>
      <w:r w:rsidRPr="007B2A4D">
        <w:rPr>
          <w:lang w:eastAsia="fr-FR"/>
        </w:rPr>
        <w:t>Ainsi</w:t>
      </w:r>
      <w:proofErr w:type="spellEnd"/>
      <w:r w:rsidRPr="007B2A4D">
        <w:rPr>
          <w:lang w:eastAsia="fr-FR"/>
        </w:rPr>
        <w:t xml:space="preserve">, </w:t>
      </w:r>
      <w:proofErr w:type="spellStart"/>
      <w:r w:rsidRPr="007B2A4D">
        <w:rPr>
          <w:lang w:eastAsia="fr-FR"/>
        </w:rPr>
        <w:t>l’Union</w:t>
      </w:r>
      <w:proofErr w:type="spellEnd"/>
      <w:r w:rsidRPr="007B2A4D">
        <w:rPr>
          <w:lang w:eastAsia="fr-FR"/>
        </w:rPr>
        <w:t xml:space="preserve"> </w:t>
      </w:r>
      <w:proofErr w:type="spellStart"/>
      <w:r w:rsidRPr="007B2A4D">
        <w:rPr>
          <w:lang w:eastAsia="fr-FR"/>
        </w:rPr>
        <w:t>européenne</w:t>
      </w:r>
      <w:proofErr w:type="spellEnd"/>
      <w:r w:rsidRPr="007B2A4D">
        <w:rPr>
          <w:lang w:eastAsia="fr-FR"/>
        </w:rPr>
        <w:t xml:space="preserve"> ne </w:t>
      </w:r>
      <w:proofErr w:type="spellStart"/>
      <w:r w:rsidRPr="007B2A4D">
        <w:rPr>
          <w:lang w:eastAsia="fr-FR"/>
        </w:rPr>
        <w:t>saurait</w:t>
      </w:r>
      <w:proofErr w:type="spellEnd"/>
      <w:r w:rsidRPr="007B2A4D">
        <w:rPr>
          <w:lang w:eastAsia="fr-FR"/>
        </w:rPr>
        <w:t xml:space="preserve"> </w:t>
      </w:r>
      <w:proofErr w:type="spellStart"/>
      <w:r w:rsidRPr="007B2A4D">
        <w:rPr>
          <w:lang w:eastAsia="fr-FR"/>
        </w:rPr>
        <w:t>s’identifier</w:t>
      </w:r>
      <w:proofErr w:type="spellEnd"/>
      <w:r w:rsidRPr="007B2A4D">
        <w:rPr>
          <w:lang w:eastAsia="fr-FR"/>
        </w:rPr>
        <w:t xml:space="preserve"> à </w:t>
      </w:r>
      <w:proofErr w:type="spellStart"/>
      <w:r w:rsidRPr="007B2A4D">
        <w:rPr>
          <w:lang w:eastAsia="fr-FR"/>
        </w:rPr>
        <w:t>l’Europe</w:t>
      </w:r>
      <w:proofErr w:type="spellEnd"/>
      <w:r w:rsidRPr="007B2A4D">
        <w:rPr>
          <w:lang w:eastAsia="fr-FR"/>
        </w:rPr>
        <w:t xml:space="preserve"> politique,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juridique</w:t>
      </w:r>
      <w:proofErr w:type="spellEnd"/>
      <w:r w:rsidRPr="007B2A4D">
        <w:rPr>
          <w:lang w:eastAsia="fr-FR"/>
        </w:rPr>
        <w:t xml:space="preserve"> et </w:t>
      </w:r>
      <w:proofErr w:type="spellStart"/>
      <w:r w:rsidRPr="007B2A4D">
        <w:rPr>
          <w:lang w:eastAsia="fr-FR"/>
        </w:rPr>
        <w:t>économique</w:t>
      </w:r>
      <w:proofErr w:type="spellEnd"/>
      <w:r w:rsidRPr="007B2A4D">
        <w:rPr>
          <w:lang w:eastAsia="fr-FR"/>
        </w:rPr>
        <w:t xml:space="preserve">. De </w:t>
      </w:r>
      <w:proofErr w:type="spellStart"/>
      <w:r w:rsidRPr="007B2A4D">
        <w:rPr>
          <w:lang w:eastAsia="fr-FR"/>
        </w:rPr>
        <w:t>là</w:t>
      </w:r>
      <w:proofErr w:type="spellEnd"/>
      <w:r w:rsidRPr="007B2A4D">
        <w:rPr>
          <w:lang w:eastAsia="fr-FR"/>
        </w:rPr>
        <w:t xml:space="preserve">, </w:t>
      </w:r>
      <w:proofErr w:type="spellStart"/>
      <w:r w:rsidRPr="007B2A4D">
        <w:rPr>
          <w:lang w:eastAsia="fr-FR"/>
        </w:rPr>
        <w:t>nos</w:t>
      </w:r>
      <w:proofErr w:type="spellEnd"/>
      <w:r w:rsidRPr="007B2A4D">
        <w:rPr>
          <w:lang w:eastAsia="fr-FR"/>
        </w:rPr>
        <w:t xml:space="preserve"> </w:t>
      </w:r>
      <w:proofErr w:type="spellStart"/>
      <w:r w:rsidRPr="007B2A4D">
        <w:rPr>
          <w:lang w:eastAsia="fr-FR"/>
        </w:rPr>
        <w:t>réelles</w:t>
      </w:r>
      <w:proofErr w:type="spellEnd"/>
      <w:r w:rsidRPr="007B2A4D">
        <w:rPr>
          <w:lang w:eastAsia="fr-FR"/>
        </w:rPr>
        <w:t xml:space="preserve"> </w:t>
      </w:r>
      <w:proofErr w:type="spellStart"/>
      <w:r w:rsidRPr="007B2A4D">
        <w:rPr>
          <w:lang w:eastAsia="fr-FR"/>
        </w:rPr>
        <w:t>difficultés</w:t>
      </w:r>
      <w:proofErr w:type="spellEnd"/>
      <w:r w:rsidRPr="007B2A4D">
        <w:rPr>
          <w:lang w:eastAsia="fr-FR"/>
        </w:rPr>
        <w:t xml:space="preserve"> pour </w:t>
      </w:r>
      <w:proofErr w:type="spellStart"/>
      <w:r w:rsidRPr="007B2A4D">
        <w:rPr>
          <w:lang w:eastAsia="fr-FR"/>
        </w:rPr>
        <w:t>repérer</w:t>
      </w:r>
      <w:proofErr w:type="spellEnd"/>
      <w:r w:rsidRPr="007B2A4D">
        <w:rPr>
          <w:lang w:eastAsia="fr-FR"/>
        </w:rPr>
        <w:t xml:space="preserve">, </w:t>
      </w:r>
      <w:proofErr w:type="spellStart"/>
      <w:r w:rsidRPr="007B2A4D">
        <w:rPr>
          <w:lang w:eastAsia="fr-FR"/>
        </w:rPr>
        <w:t>comme</w:t>
      </w:r>
      <w:proofErr w:type="spellEnd"/>
      <w:r w:rsidRPr="007B2A4D">
        <w:rPr>
          <w:lang w:eastAsia="fr-FR"/>
        </w:rPr>
        <w:t xml:space="preserve"> on </w:t>
      </w:r>
      <w:proofErr w:type="spellStart"/>
      <w:r w:rsidRPr="007B2A4D">
        <w:rPr>
          <w:lang w:eastAsia="fr-FR"/>
        </w:rPr>
        <w:t>dit</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anthropologie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 </w:t>
      </w:r>
      <w:proofErr w:type="spellStart"/>
      <w:r w:rsidRPr="007B2A4D">
        <w:rPr>
          <w:lang w:eastAsia="fr-FR"/>
        </w:rPr>
        <w:t>identité</w:t>
      </w:r>
      <w:proofErr w:type="spellEnd"/>
      <w:r w:rsidRPr="007B2A4D">
        <w:rPr>
          <w:lang w:eastAsia="fr-FR"/>
        </w:rPr>
        <w:t xml:space="preserve"> </w:t>
      </w:r>
      <w:proofErr w:type="spellStart"/>
      <w:r w:rsidRPr="007B2A4D">
        <w:rPr>
          <w:lang w:eastAsia="fr-FR"/>
        </w:rPr>
        <w:t>européenne</w:t>
      </w:r>
      <w:proofErr w:type="spellEnd"/>
      <w:r w:rsidRPr="007B2A4D">
        <w:rPr>
          <w:lang w:eastAsia="fr-FR"/>
        </w:rPr>
        <w:t xml:space="preserve"> ». La culture, certes </w:t>
      </w:r>
      <w:proofErr w:type="spellStart"/>
      <w:r w:rsidRPr="007B2A4D">
        <w:rPr>
          <w:lang w:eastAsia="fr-FR"/>
        </w:rPr>
        <w:t>polymorphe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Europe </w:t>
      </w:r>
      <w:proofErr w:type="spellStart"/>
      <w:r w:rsidRPr="007B2A4D">
        <w:rPr>
          <w:lang w:eastAsia="fr-FR"/>
        </w:rPr>
        <w:t>est</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w:t>
      </w:r>
      <w:proofErr w:type="spellStart"/>
      <w:r w:rsidRPr="007B2A4D">
        <w:rPr>
          <w:lang w:eastAsia="fr-FR"/>
        </w:rPr>
        <w:t>réalité</w:t>
      </w:r>
      <w:proofErr w:type="spellEnd"/>
      <w:r w:rsidRPr="007B2A4D">
        <w:rPr>
          <w:lang w:eastAsia="fr-FR"/>
        </w:rPr>
        <w:t xml:space="preserve"> « </w:t>
      </w:r>
      <w:proofErr w:type="spellStart"/>
      <w:r w:rsidRPr="007B2A4D">
        <w:rPr>
          <w:lang w:eastAsia="fr-FR"/>
        </w:rPr>
        <w:t>complexe</w:t>
      </w:r>
      <w:proofErr w:type="spellEnd"/>
      <w:r w:rsidRPr="007B2A4D">
        <w:rPr>
          <w:lang w:eastAsia="fr-FR"/>
        </w:rPr>
        <w:t xml:space="preserve"> », </w:t>
      </w:r>
      <w:proofErr w:type="spellStart"/>
      <w:r w:rsidRPr="007B2A4D">
        <w:rPr>
          <w:lang w:eastAsia="fr-FR"/>
        </w:rPr>
        <w:t>comme</w:t>
      </w:r>
      <w:proofErr w:type="spellEnd"/>
      <w:r w:rsidRPr="007B2A4D">
        <w:rPr>
          <w:lang w:eastAsia="fr-FR"/>
        </w:rPr>
        <w:t xml:space="preserve"> </w:t>
      </w:r>
      <w:proofErr w:type="spellStart"/>
      <w:r w:rsidRPr="007B2A4D">
        <w:rPr>
          <w:lang w:eastAsia="fr-FR"/>
        </w:rPr>
        <w:t>dirait</w:t>
      </w:r>
      <w:proofErr w:type="spellEnd"/>
      <w:r w:rsidRPr="007B2A4D">
        <w:rPr>
          <w:lang w:eastAsia="fr-FR"/>
        </w:rPr>
        <w:t xml:space="preserve"> le </w:t>
      </w:r>
      <w:proofErr w:type="spellStart"/>
      <w:r w:rsidRPr="007B2A4D">
        <w:rPr>
          <w:lang w:eastAsia="fr-FR"/>
        </w:rPr>
        <w:t>penseur</w:t>
      </w:r>
      <w:proofErr w:type="spellEnd"/>
      <w:r w:rsidRPr="007B2A4D">
        <w:rPr>
          <w:lang w:eastAsia="fr-FR"/>
        </w:rPr>
        <w:t xml:space="preserve"> de </w:t>
      </w:r>
      <w:proofErr w:type="spellStart"/>
      <w:r w:rsidRPr="007B2A4D">
        <w:rPr>
          <w:lang w:eastAsia="fr-FR"/>
        </w:rPr>
        <w:t>l’Europe</w:t>
      </w:r>
      <w:proofErr w:type="spellEnd"/>
      <w:r w:rsidRPr="007B2A4D">
        <w:rPr>
          <w:lang w:eastAsia="fr-FR"/>
        </w:rPr>
        <w:t xml:space="preserve">, </w:t>
      </w:r>
      <w:proofErr w:type="spellStart"/>
      <w:r w:rsidRPr="007B2A4D">
        <w:rPr>
          <w:lang w:eastAsia="fr-FR"/>
        </w:rPr>
        <w:t>sociologue</w:t>
      </w:r>
      <w:proofErr w:type="spellEnd"/>
      <w:r w:rsidRPr="007B2A4D">
        <w:rPr>
          <w:lang w:eastAsia="fr-FR"/>
        </w:rPr>
        <w:t xml:space="preserve"> et philosophe de la « </w:t>
      </w:r>
      <w:proofErr w:type="spellStart"/>
      <w:r w:rsidRPr="007B2A4D">
        <w:rPr>
          <w:lang w:eastAsia="fr-FR"/>
        </w:rPr>
        <w:t>complexité</w:t>
      </w:r>
      <w:proofErr w:type="spellEnd"/>
      <w:r w:rsidRPr="007B2A4D">
        <w:rPr>
          <w:lang w:eastAsia="fr-FR"/>
        </w:rPr>
        <w:t> », Edgar Morin (</w:t>
      </w:r>
      <w:proofErr w:type="gramStart"/>
      <w:r w:rsidRPr="007B2A4D">
        <w:rPr>
          <w:lang w:eastAsia="fr-FR"/>
        </w:rPr>
        <w:t>i.e. :</w:t>
      </w:r>
      <w:proofErr w:type="gramEnd"/>
      <w:r w:rsidRPr="007B2A4D">
        <w:rPr>
          <w:lang w:eastAsia="fr-FR"/>
        </w:rPr>
        <w:t xml:space="preserve"> il a « </w:t>
      </w:r>
      <w:r w:rsidRPr="00F73C26">
        <w:rPr>
          <w:lang w:eastAsia="fr-FR"/>
        </w:rPr>
        <w:t>101</w:t>
      </w:r>
      <w:r w:rsidRPr="007B2A4D">
        <w:rPr>
          <w:lang w:eastAsia="fr-FR"/>
        </w:rPr>
        <w:t xml:space="preserve"> </w:t>
      </w:r>
      <w:proofErr w:type="spellStart"/>
      <w:r w:rsidRPr="007B2A4D">
        <w:rPr>
          <w:lang w:eastAsia="fr-FR"/>
        </w:rPr>
        <w:t>ans</w:t>
      </w:r>
      <w:proofErr w:type="spellEnd"/>
      <w:r w:rsidRPr="007B2A4D">
        <w:rPr>
          <w:lang w:eastAsia="fr-FR"/>
        </w:rPr>
        <w:t xml:space="preserve"> », </w:t>
      </w:r>
      <w:proofErr w:type="spellStart"/>
      <w:r w:rsidRPr="007B2A4D">
        <w:rPr>
          <w:lang w:eastAsia="fr-FR"/>
        </w:rPr>
        <w:t>aujourd’hui</w:t>
      </w:r>
      <w:proofErr w:type="spellEnd"/>
      <w:r w:rsidRPr="007B2A4D">
        <w:rPr>
          <w:lang w:eastAsia="fr-FR"/>
        </w:rPr>
        <w:t xml:space="preserve"> !), multiple et </w:t>
      </w:r>
      <w:proofErr w:type="spellStart"/>
      <w:r w:rsidRPr="007B2A4D">
        <w:rPr>
          <w:lang w:eastAsia="fr-FR"/>
        </w:rPr>
        <w:t>tellement</w:t>
      </w:r>
      <w:proofErr w:type="spellEnd"/>
      <w:r w:rsidRPr="007B2A4D">
        <w:rPr>
          <w:lang w:eastAsia="fr-FR"/>
        </w:rPr>
        <w:t xml:space="preserve"> </w:t>
      </w:r>
      <w:proofErr w:type="spellStart"/>
      <w:r w:rsidRPr="007B2A4D">
        <w:rPr>
          <w:lang w:eastAsia="fr-FR"/>
        </w:rPr>
        <w:t>ambiguë</w:t>
      </w:r>
      <w:proofErr w:type="spellEnd"/>
      <w:r w:rsidRPr="007B2A4D">
        <w:rPr>
          <w:lang w:eastAsia="fr-FR"/>
        </w:rPr>
        <w:t xml:space="preserve">. </w:t>
      </w:r>
      <w:proofErr w:type="spellStart"/>
      <w:r w:rsidRPr="007B2A4D">
        <w:rPr>
          <w:lang w:eastAsia="fr-FR"/>
        </w:rPr>
        <w:t>Ainsi</w:t>
      </w:r>
      <w:proofErr w:type="spellEnd"/>
      <w:r w:rsidRPr="007B2A4D">
        <w:rPr>
          <w:lang w:eastAsia="fr-FR"/>
        </w:rPr>
        <w:t xml:space="preserve">, </w:t>
      </w:r>
      <w:proofErr w:type="spellStart"/>
      <w:r w:rsidRPr="007B2A4D">
        <w:rPr>
          <w:lang w:eastAsia="fr-FR"/>
        </w:rPr>
        <w:t>concernant</w:t>
      </w:r>
      <w:proofErr w:type="spellEnd"/>
      <w:r w:rsidRPr="007B2A4D">
        <w:rPr>
          <w:lang w:eastAsia="fr-FR"/>
        </w:rPr>
        <w:t xml:space="preserve"> le plan plus </w:t>
      </w:r>
      <w:proofErr w:type="spellStart"/>
      <w:r w:rsidRPr="007B2A4D">
        <w:rPr>
          <w:lang w:eastAsia="fr-FR"/>
        </w:rPr>
        <w:t>strictement</w:t>
      </w:r>
      <w:proofErr w:type="spellEnd"/>
      <w:r w:rsidRPr="007B2A4D">
        <w:rPr>
          <w:lang w:eastAsia="fr-FR"/>
        </w:rPr>
        <w:t xml:space="preserve"> </w:t>
      </w:r>
      <w:proofErr w:type="spellStart"/>
      <w:r w:rsidRPr="007B2A4D">
        <w:rPr>
          <w:lang w:eastAsia="fr-FR"/>
        </w:rPr>
        <w:t>culturel</w:t>
      </w:r>
      <w:proofErr w:type="spellEnd"/>
      <w:r w:rsidRPr="007B2A4D">
        <w:rPr>
          <w:lang w:eastAsia="fr-FR"/>
        </w:rPr>
        <w:t xml:space="preserve"> et </w:t>
      </w:r>
      <w:proofErr w:type="spellStart"/>
      <w:r w:rsidRPr="007B2A4D">
        <w:rPr>
          <w:lang w:eastAsia="fr-FR"/>
        </w:rPr>
        <w:t>identitaire</w:t>
      </w:r>
      <w:proofErr w:type="spellEnd"/>
      <w:r w:rsidRPr="007B2A4D">
        <w:rPr>
          <w:lang w:eastAsia="fr-FR"/>
        </w:rPr>
        <w:t xml:space="preserve">, et qui nous </w:t>
      </w:r>
      <w:proofErr w:type="spellStart"/>
      <w:r w:rsidRPr="007B2A4D">
        <w:rPr>
          <w:lang w:eastAsia="fr-FR"/>
        </w:rPr>
        <w:t>occupe</w:t>
      </w:r>
      <w:proofErr w:type="spellEnd"/>
      <w:r w:rsidRPr="007B2A4D">
        <w:rPr>
          <w:lang w:eastAsia="fr-FR"/>
        </w:rPr>
        <w:t xml:space="preserve"> </w:t>
      </w:r>
      <w:proofErr w:type="spellStart"/>
      <w:r w:rsidRPr="007B2A4D">
        <w:rPr>
          <w:lang w:eastAsia="fr-FR"/>
        </w:rPr>
        <w:t>ici</w:t>
      </w:r>
      <w:proofErr w:type="spellEnd"/>
      <w:r w:rsidRPr="007B2A4D">
        <w:rPr>
          <w:lang w:eastAsia="fr-FR"/>
        </w:rPr>
        <w:t xml:space="preserve">, dans </w:t>
      </w:r>
      <w:proofErr w:type="spellStart"/>
      <w:r w:rsidRPr="007B2A4D">
        <w:rPr>
          <w:lang w:eastAsia="fr-FR"/>
        </w:rPr>
        <w:t>notre</w:t>
      </w:r>
      <w:proofErr w:type="spellEnd"/>
      <w:r w:rsidRPr="007B2A4D">
        <w:rPr>
          <w:lang w:eastAsia="fr-FR"/>
        </w:rPr>
        <w:t xml:space="preserve"> communication, </w:t>
      </w:r>
      <w:proofErr w:type="spellStart"/>
      <w:r w:rsidRPr="007B2A4D">
        <w:rPr>
          <w:lang w:eastAsia="fr-FR"/>
        </w:rPr>
        <w:t>rien</w:t>
      </w:r>
      <w:proofErr w:type="spellEnd"/>
      <w:r w:rsidRPr="007B2A4D">
        <w:rPr>
          <w:lang w:eastAsia="fr-FR"/>
        </w:rPr>
        <w:t xml:space="preserve"> </w:t>
      </w:r>
      <w:proofErr w:type="spellStart"/>
      <w:r w:rsidRPr="007B2A4D">
        <w:rPr>
          <w:lang w:eastAsia="fr-FR"/>
        </w:rPr>
        <w:t>n’est</w:t>
      </w:r>
      <w:proofErr w:type="spellEnd"/>
      <w:r w:rsidRPr="007B2A4D">
        <w:rPr>
          <w:lang w:eastAsia="fr-FR"/>
        </w:rPr>
        <w:t xml:space="preserve"> </w:t>
      </w:r>
      <w:proofErr w:type="spellStart"/>
      <w:r w:rsidRPr="007B2A4D">
        <w:rPr>
          <w:lang w:eastAsia="fr-FR"/>
        </w:rPr>
        <w:t>moins</w:t>
      </w:r>
      <w:proofErr w:type="spellEnd"/>
      <w:r w:rsidRPr="007B2A4D">
        <w:rPr>
          <w:lang w:eastAsia="fr-FR"/>
        </w:rPr>
        <w:t xml:space="preserve"> </w:t>
      </w:r>
      <w:proofErr w:type="spellStart"/>
      <w:r w:rsidRPr="007B2A4D">
        <w:rPr>
          <w:lang w:eastAsia="fr-FR"/>
        </w:rPr>
        <w:t>évident</w:t>
      </w:r>
      <w:proofErr w:type="spellEnd"/>
      <w:r w:rsidRPr="007B2A4D">
        <w:rPr>
          <w:lang w:eastAsia="fr-FR"/>
        </w:rPr>
        <w:t xml:space="preserve"> que de donner à </w:t>
      </w:r>
      <w:proofErr w:type="spellStart"/>
      <w:r w:rsidRPr="007B2A4D">
        <w:rPr>
          <w:lang w:eastAsia="fr-FR"/>
        </w:rPr>
        <w:t>cette</w:t>
      </w:r>
      <w:proofErr w:type="spellEnd"/>
      <w:r w:rsidRPr="007B2A4D">
        <w:rPr>
          <w:lang w:eastAsia="fr-FR"/>
        </w:rPr>
        <w:t xml:space="preserve"> Europe des </w:t>
      </w:r>
      <w:proofErr w:type="spellStart"/>
      <w:r w:rsidRPr="007B2A4D">
        <w:rPr>
          <w:lang w:eastAsia="fr-FR"/>
        </w:rPr>
        <w:t>frontières</w:t>
      </w:r>
      <w:proofErr w:type="spellEnd"/>
      <w:r w:rsidRPr="007B2A4D">
        <w:rPr>
          <w:lang w:eastAsia="fr-FR"/>
        </w:rPr>
        <w:t xml:space="preserve">, à la </w:t>
      </w:r>
      <w:proofErr w:type="spellStart"/>
      <w:r w:rsidRPr="007B2A4D">
        <w:rPr>
          <w:lang w:eastAsia="fr-FR"/>
        </w:rPr>
        <w:t>fois</w:t>
      </w:r>
      <w:proofErr w:type="spellEnd"/>
      <w:r w:rsidRPr="007B2A4D">
        <w:rPr>
          <w:lang w:eastAsia="fr-FR"/>
        </w:rPr>
        <w:t xml:space="preserve"> </w:t>
      </w:r>
      <w:proofErr w:type="spellStart"/>
      <w:r w:rsidRPr="007B2A4D">
        <w:rPr>
          <w:lang w:eastAsia="fr-FR"/>
        </w:rPr>
        <w:t>claires</w:t>
      </w:r>
      <w:proofErr w:type="spellEnd"/>
      <w:r w:rsidRPr="007B2A4D">
        <w:rPr>
          <w:lang w:eastAsia="fr-FR"/>
        </w:rPr>
        <w:t xml:space="preserve"> et </w:t>
      </w:r>
      <w:proofErr w:type="spellStart"/>
      <w:r w:rsidRPr="007B2A4D">
        <w:rPr>
          <w:lang w:eastAsia="fr-FR"/>
        </w:rPr>
        <w:t>consensuelles</w:t>
      </w:r>
      <w:proofErr w:type="spellEnd"/>
      <w:r w:rsidRPr="007B2A4D">
        <w:rPr>
          <w:lang w:eastAsia="fr-FR"/>
        </w:rPr>
        <w:t xml:space="preserve">. Bien </w:t>
      </w:r>
      <w:proofErr w:type="spellStart"/>
      <w:r w:rsidRPr="007B2A4D">
        <w:rPr>
          <w:lang w:eastAsia="fr-FR"/>
        </w:rPr>
        <w:t>sûr</w:t>
      </w:r>
      <w:proofErr w:type="spellEnd"/>
      <w:r w:rsidRPr="007B2A4D">
        <w:rPr>
          <w:lang w:eastAsia="fr-FR"/>
        </w:rPr>
        <w:t xml:space="preserve">, il </w:t>
      </w:r>
      <w:proofErr w:type="spellStart"/>
      <w:r w:rsidRPr="007B2A4D">
        <w:rPr>
          <w:lang w:eastAsia="fr-FR"/>
        </w:rPr>
        <w:t>est</w:t>
      </w:r>
      <w:proofErr w:type="spellEnd"/>
      <w:r w:rsidRPr="007B2A4D">
        <w:rPr>
          <w:lang w:eastAsia="fr-FR"/>
        </w:rPr>
        <w:t xml:space="preserve"> </w:t>
      </w:r>
      <w:proofErr w:type="spellStart"/>
      <w:r w:rsidRPr="007B2A4D">
        <w:rPr>
          <w:lang w:eastAsia="fr-FR"/>
        </w:rPr>
        <w:t>toujours</w:t>
      </w:r>
      <w:proofErr w:type="spellEnd"/>
      <w:r w:rsidRPr="007B2A4D">
        <w:rPr>
          <w:lang w:eastAsia="fr-FR"/>
        </w:rPr>
        <w:t xml:space="preserve"> possible de rappeler les </w:t>
      </w:r>
      <w:proofErr w:type="spellStart"/>
      <w:r w:rsidRPr="007B2A4D">
        <w:rPr>
          <w:lang w:eastAsia="fr-FR"/>
        </w:rPr>
        <w:t>différentes</w:t>
      </w:r>
      <w:proofErr w:type="spellEnd"/>
      <w:r w:rsidRPr="007B2A4D">
        <w:rPr>
          <w:lang w:eastAsia="fr-FR"/>
        </w:rPr>
        <w:t xml:space="preserve"> étapes de la construction de </w:t>
      </w:r>
      <w:proofErr w:type="spellStart"/>
      <w:r w:rsidRPr="007B2A4D">
        <w:rPr>
          <w:lang w:eastAsia="fr-FR"/>
        </w:rPr>
        <w:t>l’identité</w:t>
      </w:r>
      <w:proofErr w:type="spellEnd"/>
      <w:r w:rsidRPr="007B2A4D">
        <w:rPr>
          <w:lang w:eastAsia="fr-FR"/>
        </w:rPr>
        <w:t xml:space="preserve"> </w:t>
      </w:r>
      <w:proofErr w:type="spellStart"/>
      <w:r w:rsidRPr="007B2A4D">
        <w:rPr>
          <w:lang w:eastAsia="fr-FR"/>
        </w:rPr>
        <w:t>européenne</w:t>
      </w:r>
      <w:proofErr w:type="spellEnd"/>
      <w:r w:rsidRPr="007B2A4D">
        <w:rPr>
          <w:lang w:eastAsia="fr-FR"/>
        </w:rPr>
        <w:t xml:space="preserve">, et </w:t>
      </w:r>
      <w:proofErr w:type="spellStart"/>
      <w:r w:rsidRPr="007B2A4D">
        <w:rPr>
          <w:lang w:eastAsia="fr-FR"/>
        </w:rPr>
        <w:t>ce</w:t>
      </w:r>
      <w:proofErr w:type="spellEnd"/>
      <w:r w:rsidRPr="007B2A4D">
        <w:rPr>
          <w:lang w:eastAsia="fr-FR"/>
        </w:rPr>
        <w:t xml:space="preserve">, de </w:t>
      </w:r>
      <w:proofErr w:type="spellStart"/>
      <w:r w:rsidRPr="007B2A4D">
        <w:rPr>
          <w:lang w:eastAsia="fr-FR"/>
        </w:rPr>
        <w:t>l’importance</w:t>
      </w:r>
      <w:proofErr w:type="spellEnd"/>
      <w:r w:rsidRPr="007B2A4D">
        <w:rPr>
          <w:lang w:eastAsia="fr-FR"/>
        </w:rPr>
        <w:t xml:space="preserve"> de </w:t>
      </w:r>
      <w:proofErr w:type="spellStart"/>
      <w:r w:rsidRPr="007B2A4D">
        <w:rPr>
          <w:lang w:eastAsia="fr-FR"/>
        </w:rPr>
        <w:t>ses</w:t>
      </w:r>
      <w:proofErr w:type="spellEnd"/>
      <w:r w:rsidRPr="007B2A4D">
        <w:rPr>
          <w:lang w:eastAsia="fr-FR"/>
        </w:rPr>
        <w:t xml:space="preserve"> </w:t>
      </w:r>
      <w:proofErr w:type="spellStart"/>
      <w:r w:rsidRPr="007B2A4D">
        <w:rPr>
          <w:lang w:eastAsia="fr-FR"/>
        </w:rPr>
        <w:t>fondements</w:t>
      </w:r>
      <w:proofErr w:type="spellEnd"/>
      <w:r w:rsidRPr="007B2A4D">
        <w:rPr>
          <w:lang w:eastAsia="fr-FR"/>
        </w:rPr>
        <w:t xml:space="preserve">, dans la </w:t>
      </w:r>
      <w:proofErr w:type="spellStart"/>
      <w:r w:rsidRPr="007B2A4D">
        <w:rPr>
          <w:lang w:eastAsia="fr-FR"/>
        </w:rPr>
        <w:t>Grèce</w:t>
      </w:r>
      <w:proofErr w:type="spellEnd"/>
      <w:r w:rsidRPr="007B2A4D">
        <w:rPr>
          <w:lang w:eastAsia="fr-FR"/>
        </w:rPr>
        <w:t xml:space="preserve"> antique, </w:t>
      </w:r>
      <w:proofErr w:type="spellStart"/>
      <w:r w:rsidRPr="007B2A4D">
        <w:rPr>
          <w:lang w:eastAsia="fr-FR"/>
        </w:rPr>
        <w:t>puis</w:t>
      </w:r>
      <w:proofErr w:type="spellEnd"/>
      <w:r w:rsidRPr="007B2A4D">
        <w:rPr>
          <w:lang w:eastAsia="fr-FR"/>
        </w:rPr>
        <w:t xml:space="preserve"> de </w:t>
      </w:r>
      <w:proofErr w:type="spellStart"/>
      <w:r w:rsidRPr="007B2A4D">
        <w:rPr>
          <w:lang w:eastAsia="fr-FR"/>
        </w:rPr>
        <w:t>l’Europe</w:t>
      </w:r>
      <w:proofErr w:type="spellEnd"/>
      <w:r w:rsidRPr="007B2A4D">
        <w:rPr>
          <w:lang w:eastAsia="fr-FR"/>
        </w:rPr>
        <w:t xml:space="preserve"> </w:t>
      </w:r>
      <w:proofErr w:type="spellStart"/>
      <w:r w:rsidRPr="007B2A4D">
        <w:rPr>
          <w:lang w:eastAsia="fr-FR"/>
        </w:rPr>
        <w:t>dite</w:t>
      </w:r>
      <w:proofErr w:type="spellEnd"/>
      <w:r w:rsidRPr="007B2A4D">
        <w:rPr>
          <w:lang w:eastAsia="fr-FR"/>
        </w:rPr>
        <w:t xml:space="preserve"> « romaine » (</w:t>
      </w:r>
      <w:proofErr w:type="spellStart"/>
      <w:r w:rsidRPr="007B2A4D">
        <w:rPr>
          <w:lang w:eastAsia="fr-FR"/>
        </w:rPr>
        <w:t>en</w:t>
      </w:r>
      <w:proofErr w:type="spellEnd"/>
      <w:r w:rsidRPr="007B2A4D">
        <w:rPr>
          <w:lang w:eastAsia="fr-FR"/>
        </w:rPr>
        <w:t xml:space="preserve"> </w:t>
      </w:r>
      <w:proofErr w:type="spellStart"/>
      <w:r w:rsidRPr="007B2A4D">
        <w:rPr>
          <w:lang w:eastAsia="fr-FR"/>
        </w:rPr>
        <w:t>fait</w:t>
      </w:r>
      <w:proofErr w:type="spellEnd"/>
      <w:r w:rsidRPr="007B2A4D">
        <w:rPr>
          <w:lang w:eastAsia="fr-FR"/>
        </w:rPr>
        <w:t>, « </w:t>
      </w:r>
      <w:proofErr w:type="spellStart"/>
      <w:r w:rsidRPr="007B2A4D">
        <w:rPr>
          <w:lang w:eastAsia="fr-FR"/>
        </w:rPr>
        <w:t>romano-chrétienne</w:t>
      </w:r>
      <w:proofErr w:type="spellEnd"/>
      <w:r w:rsidRPr="007B2A4D">
        <w:rPr>
          <w:lang w:eastAsia="fr-FR"/>
        </w:rPr>
        <w:t xml:space="preserve"> », </w:t>
      </w:r>
      <w:proofErr w:type="spellStart"/>
      <w:r w:rsidRPr="007B2A4D">
        <w:rPr>
          <w:lang w:eastAsia="fr-FR"/>
        </w:rPr>
        <w:t>puis</w:t>
      </w:r>
      <w:proofErr w:type="spellEnd"/>
      <w:r w:rsidRPr="007B2A4D">
        <w:rPr>
          <w:lang w:eastAsia="fr-FR"/>
        </w:rPr>
        <w:t>, « </w:t>
      </w:r>
      <w:proofErr w:type="spellStart"/>
      <w:r w:rsidRPr="007B2A4D">
        <w:rPr>
          <w:lang w:eastAsia="fr-FR"/>
        </w:rPr>
        <w:t>germano-chrétienne</w:t>
      </w:r>
      <w:proofErr w:type="spellEnd"/>
      <w:r w:rsidRPr="007B2A4D">
        <w:rPr>
          <w:lang w:eastAsia="fr-FR"/>
        </w:rPr>
        <w:t xml:space="preserve"> »), </w:t>
      </w:r>
      <w:proofErr w:type="spellStart"/>
      <w:r w:rsidRPr="007B2A4D">
        <w:rPr>
          <w:lang w:eastAsia="fr-FR"/>
        </w:rPr>
        <w:t>l’Europe</w:t>
      </w:r>
      <w:proofErr w:type="spellEnd"/>
      <w:r w:rsidRPr="007B2A4D">
        <w:rPr>
          <w:lang w:eastAsia="fr-FR"/>
        </w:rPr>
        <w:t xml:space="preserve"> de la Renaiss</w:t>
      </w:r>
      <w:r>
        <w:rPr>
          <w:lang w:eastAsia="fr-FR"/>
        </w:rPr>
        <w:t xml:space="preserve">ance, </w:t>
      </w:r>
      <w:proofErr w:type="spellStart"/>
      <w:r>
        <w:rPr>
          <w:lang w:eastAsia="fr-FR"/>
        </w:rPr>
        <w:t>celle</w:t>
      </w:r>
      <w:proofErr w:type="spellEnd"/>
      <w:r>
        <w:rPr>
          <w:lang w:eastAsia="fr-FR"/>
        </w:rPr>
        <w:t xml:space="preserve"> des Lumières, etc.</w:t>
      </w:r>
      <w:r w:rsidRPr="007B2A4D">
        <w:rPr>
          <w:lang w:eastAsia="fr-FR"/>
        </w:rPr>
        <w:t xml:space="preserve"> </w:t>
      </w:r>
      <w:proofErr w:type="spellStart"/>
      <w:r w:rsidRPr="007B2A4D">
        <w:rPr>
          <w:lang w:eastAsia="fr-FR"/>
        </w:rPr>
        <w:t>Ainsi</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fonction</w:t>
      </w:r>
      <w:proofErr w:type="spellEnd"/>
      <w:r w:rsidRPr="007B2A4D">
        <w:rPr>
          <w:lang w:eastAsia="fr-FR"/>
        </w:rPr>
        <w:t xml:space="preserve"> des étapes et des </w:t>
      </w:r>
      <w:proofErr w:type="spellStart"/>
      <w:r w:rsidRPr="007B2A4D">
        <w:rPr>
          <w:lang w:eastAsia="fr-FR"/>
        </w:rPr>
        <w:t>périodes</w:t>
      </w:r>
      <w:proofErr w:type="spellEnd"/>
      <w:r w:rsidRPr="007B2A4D">
        <w:rPr>
          <w:lang w:eastAsia="fr-FR"/>
        </w:rPr>
        <w:t xml:space="preserve"> </w:t>
      </w:r>
      <w:proofErr w:type="spellStart"/>
      <w:r w:rsidRPr="007B2A4D">
        <w:rPr>
          <w:lang w:eastAsia="fr-FR"/>
        </w:rPr>
        <w:t>évoquées</w:t>
      </w:r>
      <w:proofErr w:type="spellEnd"/>
      <w:r w:rsidRPr="007B2A4D">
        <w:rPr>
          <w:lang w:eastAsia="fr-FR"/>
        </w:rPr>
        <w:t xml:space="preserve">,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des </w:t>
      </w:r>
      <w:proofErr w:type="spellStart"/>
      <w:r w:rsidRPr="007B2A4D">
        <w:rPr>
          <w:lang w:eastAsia="fr-FR"/>
        </w:rPr>
        <w:t>critères</w:t>
      </w:r>
      <w:proofErr w:type="spellEnd"/>
      <w:r w:rsidRPr="007B2A4D">
        <w:rPr>
          <w:lang w:eastAsia="fr-FR"/>
        </w:rPr>
        <w:t xml:space="preserve"> et questions </w:t>
      </w:r>
      <w:proofErr w:type="spellStart"/>
      <w:r w:rsidRPr="007B2A4D">
        <w:rPr>
          <w:lang w:eastAsia="fr-FR"/>
        </w:rPr>
        <w:t>retenus</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w:t>
      </w:r>
      <w:proofErr w:type="spellStart"/>
      <w:r w:rsidRPr="007B2A4D">
        <w:rPr>
          <w:lang w:eastAsia="fr-FR"/>
        </w:rPr>
        <w:t>s’étend</w:t>
      </w:r>
      <w:proofErr w:type="spellEnd"/>
      <w:r w:rsidRPr="007B2A4D">
        <w:rPr>
          <w:lang w:eastAsia="fr-FR"/>
        </w:rPr>
        <w:t xml:space="preserve">, </w:t>
      </w:r>
      <w:proofErr w:type="spellStart"/>
      <w:r w:rsidRPr="007B2A4D">
        <w:rPr>
          <w:lang w:eastAsia="fr-FR"/>
        </w:rPr>
        <w:t>soit</w:t>
      </w:r>
      <w:proofErr w:type="spellEnd"/>
      <w:r w:rsidRPr="007B2A4D">
        <w:rPr>
          <w:lang w:eastAsia="fr-FR"/>
        </w:rPr>
        <w:t xml:space="preserve"> </w:t>
      </w:r>
      <w:proofErr w:type="spellStart"/>
      <w:r w:rsidRPr="007B2A4D">
        <w:rPr>
          <w:lang w:eastAsia="fr-FR"/>
        </w:rPr>
        <w:t>jusqu’à</w:t>
      </w:r>
      <w:proofErr w:type="spellEnd"/>
      <w:r w:rsidRPr="007B2A4D">
        <w:rPr>
          <w:lang w:eastAsia="fr-FR"/>
        </w:rPr>
        <w:t xml:space="preserve"> </w:t>
      </w:r>
      <w:proofErr w:type="spellStart"/>
      <w:r w:rsidRPr="007B2A4D">
        <w:rPr>
          <w:lang w:eastAsia="fr-FR"/>
        </w:rPr>
        <w:t>Jérusalem</w:t>
      </w:r>
      <w:proofErr w:type="spellEnd"/>
      <w:r w:rsidRPr="007B2A4D">
        <w:rPr>
          <w:lang w:eastAsia="fr-FR"/>
        </w:rPr>
        <w:t xml:space="preserve">, Alexandrie, Carthage, </w:t>
      </w:r>
      <w:proofErr w:type="spellStart"/>
      <w:r w:rsidRPr="007B2A4D">
        <w:rPr>
          <w:lang w:eastAsia="fr-FR"/>
        </w:rPr>
        <w:t>Moscou</w:t>
      </w:r>
      <w:proofErr w:type="spellEnd"/>
      <w:r w:rsidRPr="007B2A4D">
        <w:rPr>
          <w:lang w:eastAsia="fr-FR"/>
        </w:rPr>
        <w:t xml:space="preserve">, </w:t>
      </w:r>
      <w:proofErr w:type="spellStart"/>
      <w:r w:rsidRPr="007B2A4D">
        <w:rPr>
          <w:lang w:eastAsia="fr-FR"/>
        </w:rPr>
        <w:t>soit</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w:t>
      </w:r>
      <w:proofErr w:type="spellStart"/>
      <w:r w:rsidRPr="007B2A4D">
        <w:rPr>
          <w:lang w:eastAsia="fr-FR"/>
        </w:rPr>
        <w:t>comme</w:t>
      </w:r>
      <w:proofErr w:type="spellEnd"/>
      <w:r w:rsidRPr="007B2A4D">
        <w:rPr>
          <w:lang w:eastAsia="fr-FR"/>
        </w:rPr>
        <w:t xml:space="preserve"> culture, se </w:t>
      </w:r>
      <w:proofErr w:type="spellStart"/>
      <w:r w:rsidRPr="007B2A4D">
        <w:rPr>
          <w:lang w:eastAsia="fr-FR"/>
        </w:rPr>
        <w:t>resserre</w:t>
      </w:r>
      <w:proofErr w:type="spellEnd"/>
      <w:r w:rsidRPr="007B2A4D">
        <w:rPr>
          <w:lang w:eastAsia="fr-FR"/>
        </w:rPr>
        <w:t xml:space="preserve"> sur les </w:t>
      </w:r>
      <w:proofErr w:type="spellStart"/>
      <w:r w:rsidRPr="007B2A4D">
        <w:rPr>
          <w:lang w:eastAsia="fr-FR"/>
        </w:rPr>
        <w:t>seules</w:t>
      </w:r>
      <w:proofErr w:type="spellEnd"/>
      <w:r w:rsidRPr="007B2A4D">
        <w:rPr>
          <w:lang w:eastAsia="fr-FR"/>
        </w:rPr>
        <w:t xml:space="preserve"> nations </w:t>
      </w:r>
      <w:proofErr w:type="spellStart"/>
      <w:r w:rsidRPr="007B2A4D">
        <w:rPr>
          <w:lang w:eastAsia="fr-FR"/>
        </w:rPr>
        <w:t>d’Europe</w:t>
      </w:r>
      <w:proofErr w:type="spellEnd"/>
      <w:r w:rsidRPr="007B2A4D">
        <w:rPr>
          <w:lang w:eastAsia="fr-FR"/>
        </w:rPr>
        <w:t xml:space="preserve"> occidentale. D’un mot, </w:t>
      </w:r>
      <w:proofErr w:type="spellStart"/>
      <w:r w:rsidRPr="007B2A4D">
        <w:rPr>
          <w:lang w:eastAsia="fr-FR"/>
        </w:rPr>
        <w:t>l’Europe</w:t>
      </w:r>
      <w:proofErr w:type="spellEnd"/>
      <w:r w:rsidRPr="007B2A4D">
        <w:rPr>
          <w:lang w:eastAsia="fr-FR"/>
        </w:rPr>
        <w:t xml:space="preserve"> </w:t>
      </w:r>
      <w:proofErr w:type="spellStart"/>
      <w:r w:rsidRPr="007B2A4D">
        <w:rPr>
          <w:lang w:eastAsia="fr-FR"/>
        </w:rPr>
        <w:t>culturelle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fait</w:t>
      </w:r>
      <w:proofErr w:type="spellEnd"/>
      <w:r w:rsidRPr="007B2A4D">
        <w:rPr>
          <w:lang w:eastAsia="fr-FR"/>
        </w:rPr>
        <w:t xml:space="preserve">, dans les </w:t>
      </w:r>
      <w:proofErr w:type="spellStart"/>
      <w:r w:rsidRPr="007B2A4D">
        <w:rPr>
          <w:lang w:eastAsia="fr-FR"/>
        </w:rPr>
        <w:t>mémoires</w:t>
      </w:r>
      <w:proofErr w:type="spellEnd"/>
      <w:r w:rsidRPr="007B2A4D">
        <w:rPr>
          <w:lang w:eastAsia="fr-FR"/>
        </w:rPr>
        <w:t xml:space="preserve"> collectives, pour </w:t>
      </w:r>
      <w:proofErr w:type="spellStart"/>
      <w:r w:rsidRPr="007B2A4D">
        <w:rPr>
          <w:lang w:eastAsia="fr-FR"/>
        </w:rPr>
        <w:t>reprendre</w:t>
      </w:r>
      <w:proofErr w:type="spellEnd"/>
      <w:r w:rsidRPr="007B2A4D">
        <w:rPr>
          <w:lang w:eastAsia="fr-FR"/>
        </w:rPr>
        <w:t xml:space="preserve"> le concept de Maurice </w:t>
      </w:r>
      <w:proofErr w:type="spellStart"/>
      <w:r w:rsidRPr="00855724">
        <w:rPr>
          <w:lang w:eastAsia="fr-FR"/>
        </w:rPr>
        <w:t>Halbwachs</w:t>
      </w:r>
      <w:proofErr w:type="spellEnd"/>
      <w:r w:rsidRPr="007B2A4D">
        <w:rPr>
          <w:lang w:eastAsia="fr-FR"/>
        </w:rPr>
        <w:t xml:space="preserve"> et </w:t>
      </w:r>
      <w:proofErr w:type="spellStart"/>
      <w:r w:rsidRPr="007B2A4D">
        <w:rPr>
          <w:lang w:eastAsia="fr-FR"/>
        </w:rPr>
        <w:t>présenté</w:t>
      </w:r>
      <w:proofErr w:type="spellEnd"/>
      <w:r w:rsidRPr="007B2A4D">
        <w:rPr>
          <w:lang w:eastAsia="fr-FR"/>
        </w:rPr>
        <w:t xml:space="preserve"> par Francis Farrugia </w:t>
      </w:r>
      <w:proofErr w:type="spellStart"/>
      <w:r w:rsidRPr="007B2A4D">
        <w:rPr>
          <w:lang w:eastAsia="fr-FR"/>
        </w:rPr>
        <w:t>notamment</w:t>
      </w:r>
      <w:proofErr w:type="spellEnd"/>
      <w:r w:rsidRPr="007B2A4D">
        <w:rPr>
          <w:lang w:eastAsia="fr-FR"/>
        </w:rPr>
        <w:t xml:space="preserve">, </w:t>
      </w:r>
      <w:proofErr w:type="spellStart"/>
      <w:r w:rsidRPr="007B2A4D">
        <w:rPr>
          <w:lang w:eastAsia="fr-FR"/>
        </w:rPr>
        <w:t>partout</w:t>
      </w:r>
      <w:proofErr w:type="spellEnd"/>
      <w:r w:rsidRPr="007B2A4D">
        <w:rPr>
          <w:lang w:eastAsia="fr-FR"/>
        </w:rPr>
        <w:t xml:space="preserve"> </w:t>
      </w:r>
      <w:proofErr w:type="spellStart"/>
      <w:r w:rsidRPr="007B2A4D">
        <w:rPr>
          <w:lang w:eastAsia="fr-FR"/>
        </w:rPr>
        <w:t>où</w:t>
      </w:r>
      <w:proofErr w:type="spellEnd"/>
      <w:r w:rsidRPr="007B2A4D">
        <w:rPr>
          <w:lang w:eastAsia="fr-FR"/>
        </w:rPr>
        <w:t xml:space="preserve"> </w:t>
      </w:r>
      <w:proofErr w:type="spellStart"/>
      <w:r w:rsidRPr="007B2A4D">
        <w:rPr>
          <w:lang w:eastAsia="fr-FR"/>
        </w:rPr>
        <w:t>elle</w:t>
      </w:r>
      <w:proofErr w:type="spellEnd"/>
      <w:r w:rsidRPr="007B2A4D">
        <w:rPr>
          <w:lang w:eastAsia="fr-FR"/>
        </w:rPr>
        <w:t xml:space="preserve"> </w:t>
      </w:r>
      <w:proofErr w:type="spellStart"/>
      <w:r w:rsidRPr="007B2A4D">
        <w:rPr>
          <w:lang w:eastAsia="fr-FR"/>
        </w:rPr>
        <w:t>s’est</w:t>
      </w:r>
      <w:proofErr w:type="spellEnd"/>
      <w:r w:rsidRPr="007B2A4D">
        <w:rPr>
          <w:lang w:eastAsia="fr-FR"/>
        </w:rPr>
        <w:t xml:space="preserve"> </w:t>
      </w:r>
      <w:proofErr w:type="spellStart"/>
      <w:r w:rsidRPr="007B2A4D">
        <w:rPr>
          <w:lang w:eastAsia="fr-FR"/>
        </w:rPr>
        <w:t>exportée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particulier, aux époques </w:t>
      </w:r>
      <w:proofErr w:type="spellStart"/>
      <w:r w:rsidRPr="007B2A4D">
        <w:rPr>
          <w:lang w:eastAsia="fr-FR"/>
        </w:rPr>
        <w:t>dites</w:t>
      </w:r>
      <w:proofErr w:type="spellEnd"/>
      <w:r w:rsidRPr="007B2A4D">
        <w:rPr>
          <w:lang w:eastAsia="fr-FR"/>
        </w:rPr>
        <w:t xml:space="preserve"> « </w:t>
      </w:r>
      <w:proofErr w:type="spellStart"/>
      <w:r w:rsidRPr="007B2A4D">
        <w:rPr>
          <w:lang w:eastAsia="fr-FR"/>
        </w:rPr>
        <w:t>coloniales</w:t>
      </w:r>
      <w:proofErr w:type="spellEnd"/>
      <w:r w:rsidRPr="007B2A4D">
        <w:rPr>
          <w:lang w:eastAsia="fr-FR"/>
        </w:rPr>
        <w:t xml:space="preserve"> », </w:t>
      </w:r>
      <w:proofErr w:type="spellStart"/>
      <w:r w:rsidRPr="007B2A4D">
        <w:rPr>
          <w:lang w:eastAsia="fr-FR"/>
        </w:rPr>
        <w:t>c’est</w:t>
      </w:r>
      <w:proofErr w:type="spellEnd"/>
      <w:r w:rsidRPr="007B2A4D">
        <w:rPr>
          <w:lang w:eastAsia="fr-FR"/>
        </w:rPr>
        <w:t xml:space="preserve">-à-dire, au final, </w:t>
      </w:r>
      <w:proofErr w:type="spellStart"/>
      <w:r w:rsidRPr="007B2A4D">
        <w:rPr>
          <w:lang w:eastAsia="fr-FR"/>
        </w:rPr>
        <w:t>presque</w:t>
      </w:r>
      <w:proofErr w:type="spellEnd"/>
      <w:r w:rsidRPr="007B2A4D">
        <w:rPr>
          <w:lang w:eastAsia="fr-FR"/>
        </w:rPr>
        <w:t xml:space="preserve"> </w:t>
      </w:r>
      <w:proofErr w:type="spellStart"/>
      <w:proofErr w:type="gramStart"/>
      <w:r w:rsidRPr="007B2A4D">
        <w:rPr>
          <w:lang w:eastAsia="fr-FR"/>
        </w:rPr>
        <w:t>partout</w:t>
      </w:r>
      <w:proofErr w:type="spellEnd"/>
      <w:r w:rsidRPr="007B2A4D">
        <w:rPr>
          <w:lang w:eastAsia="fr-FR"/>
        </w:rPr>
        <w:t> :</w:t>
      </w:r>
      <w:proofErr w:type="gramEnd"/>
      <w:r w:rsidRPr="007B2A4D">
        <w:rPr>
          <w:lang w:eastAsia="fr-FR"/>
        </w:rPr>
        <w:t xml:space="preserve"> « </w:t>
      </w:r>
      <w:r w:rsidRPr="007B2A4D">
        <w:rPr>
          <w:i/>
          <w:lang w:eastAsia="fr-FR"/>
        </w:rPr>
        <w:t xml:space="preserve">Alexandre le Grand a </w:t>
      </w:r>
      <w:proofErr w:type="spellStart"/>
      <w:r w:rsidRPr="007B2A4D">
        <w:rPr>
          <w:i/>
          <w:lang w:eastAsia="fr-FR"/>
        </w:rPr>
        <w:t>déposé</w:t>
      </w:r>
      <w:proofErr w:type="spellEnd"/>
      <w:r w:rsidRPr="007B2A4D">
        <w:rPr>
          <w:i/>
          <w:lang w:eastAsia="fr-FR"/>
        </w:rPr>
        <w:t xml:space="preserve"> des </w:t>
      </w:r>
      <w:proofErr w:type="spellStart"/>
      <w:r w:rsidRPr="007B2A4D">
        <w:rPr>
          <w:i/>
          <w:lang w:eastAsia="fr-FR"/>
        </w:rPr>
        <w:t>germes</w:t>
      </w:r>
      <w:proofErr w:type="spellEnd"/>
      <w:r w:rsidRPr="007B2A4D">
        <w:rPr>
          <w:i/>
          <w:lang w:eastAsia="fr-FR"/>
        </w:rPr>
        <w:t xml:space="preserve">, </w:t>
      </w:r>
      <w:proofErr w:type="spellStart"/>
      <w:r w:rsidRPr="007B2A4D">
        <w:rPr>
          <w:i/>
          <w:lang w:eastAsia="fr-FR"/>
        </w:rPr>
        <w:t>jusqu’en</w:t>
      </w:r>
      <w:proofErr w:type="spellEnd"/>
      <w:r w:rsidRPr="007B2A4D">
        <w:rPr>
          <w:i/>
          <w:lang w:eastAsia="fr-FR"/>
        </w:rPr>
        <w:t xml:space="preserve"> Inde, qui </w:t>
      </w:r>
      <w:proofErr w:type="spellStart"/>
      <w:r w:rsidRPr="007B2A4D">
        <w:rPr>
          <w:i/>
          <w:lang w:eastAsia="fr-FR"/>
        </w:rPr>
        <w:t>sont</w:t>
      </w:r>
      <w:proofErr w:type="spellEnd"/>
      <w:r w:rsidRPr="007B2A4D">
        <w:rPr>
          <w:i/>
          <w:lang w:eastAsia="fr-FR"/>
        </w:rPr>
        <w:t xml:space="preserve"> </w:t>
      </w:r>
      <w:proofErr w:type="spellStart"/>
      <w:r w:rsidRPr="007B2A4D">
        <w:rPr>
          <w:i/>
          <w:lang w:eastAsia="fr-FR"/>
        </w:rPr>
        <w:t>ceux</w:t>
      </w:r>
      <w:proofErr w:type="spellEnd"/>
      <w:r w:rsidRPr="007B2A4D">
        <w:rPr>
          <w:i/>
          <w:lang w:eastAsia="fr-FR"/>
        </w:rPr>
        <w:t xml:space="preserve"> de </w:t>
      </w:r>
      <w:proofErr w:type="spellStart"/>
      <w:r w:rsidRPr="007B2A4D">
        <w:rPr>
          <w:i/>
          <w:lang w:eastAsia="fr-FR"/>
        </w:rPr>
        <w:t>l’Europe</w:t>
      </w:r>
      <w:proofErr w:type="spellEnd"/>
      <w:r w:rsidRPr="007B2A4D">
        <w:rPr>
          <w:i/>
          <w:lang w:eastAsia="fr-FR"/>
        </w:rPr>
        <w:t xml:space="preserve"> </w:t>
      </w:r>
      <w:proofErr w:type="spellStart"/>
      <w:r w:rsidRPr="007B2A4D">
        <w:rPr>
          <w:i/>
          <w:lang w:eastAsia="fr-FR"/>
        </w:rPr>
        <w:t>culturelle</w:t>
      </w:r>
      <w:proofErr w:type="spellEnd"/>
      <w:r>
        <w:rPr>
          <w:lang w:eastAsia="fr-FR"/>
        </w:rPr>
        <w:t> ».</w:t>
      </w:r>
      <w:r w:rsidRPr="007B2A4D">
        <w:rPr>
          <w:lang w:eastAsia="fr-FR"/>
        </w:rPr>
        <w:t xml:space="preserve"> Les </w:t>
      </w:r>
      <w:proofErr w:type="spellStart"/>
      <w:r w:rsidRPr="007B2A4D">
        <w:rPr>
          <w:lang w:eastAsia="fr-FR"/>
        </w:rPr>
        <w:t>Etats</w:t>
      </w:r>
      <w:proofErr w:type="spellEnd"/>
      <w:r w:rsidRPr="007B2A4D">
        <w:rPr>
          <w:lang w:eastAsia="fr-FR"/>
        </w:rPr>
        <w:t xml:space="preserve">-Unis </w:t>
      </w:r>
      <w:proofErr w:type="spellStart"/>
      <w:r w:rsidRPr="007B2A4D">
        <w:rPr>
          <w:lang w:eastAsia="fr-FR"/>
        </w:rPr>
        <w:t>d’Amérique</w:t>
      </w:r>
      <w:proofErr w:type="spellEnd"/>
      <w:r w:rsidRPr="007B2A4D">
        <w:rPr>
          <w:lang w:eastAsia="fr-FR"/>
        </w:rPr>
        <w:t xml:space="preserve"> </w:t>
      </w:r>
      <w:proofErr w:type="spellStart"/>
      <w:r w:rsidRPr="007B2A4D">
        <w:rPr>
          <w:lang w:eastAsia="fr-FR"/>
        </w:rPr>
        <w:t>sont</w:t>
      </w:r>
      <w:proofErr w:type="spellEnd"/>
      <w:r w:rsidRPr="007B2A4D">
        <w:rPr>
          <w:lang w:eastAsia="fr-FR"/>
        </w:rPr>
        <w:t xml:space="preserve"> </w:t>
      </w:r>
      <w:proofErr w:type="spellStart"/>
      <w:r w:rsidRPr="007B2A4D">
        <w:rPr>
          <w:lang w:eastAsia="fr-FR"/>
        </w:rPr>
        <w:t>d’ailleurs</w:t>
      </w:r>
      <w:proofErr w:type="spellEnd"/>
      <w:r w:rsidRPr="007B2A4D">
        <w:rPr>
          <w:lang w:eastAsia="fr-FR"/>
        </w:rPr>
        <w:t xml:space="preserve">, </w:t>
      </w:r>
      <w:proofErr w:type="spellStart"/>
      <w:r w:rsidRPr="007B2A4D">
        <w:rPr>
          <w:lang w:eastAsia="fr-FR"/>
        </w:rPr>
        <w:t>eux-mêmes</w:t>
      </w:r>
      <w:proofErr w:type="spellEnd"/>
      <w:r w:rsidRPr="007B2A4D">
        <w:rPr>
          <w:lang w:eastAsia="fr-FR"/>
        </w:rPr>
        <w:t xml:space="preserve">, à </w:t>
      </w:r>
      <w:proofErr w:type="spellStart"/>
      <w:r w:rsidRPr="007B2A4D">
        <w:rPr>
          <w:lang w:eastAsia="fr-FR"/>
        </w:rPr>
        <w:t>l’origine</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d’une</w:t>
      </w:r>
      <w:proofErr w:type="spellEnd"/>
      <w:r w:rsidRPr="007B2A4D">
        <w:rPr>
          <w:lang w:eastAsia="fr-FR"/>
        </w:rPr>
        <w:t xml:space="preserve"> </w:t>
      </w:r>
      <w:proofErr w:type="spellStart"/>
      <w:r w:rsidRPr="007B2A4D">
        <w:rPr>
          <w:lang w:eastAsia="fr-FR"/>
        </w:rPr>
        <w:t>sorte</w:t>
      </w:r>
      <w:proofErr w:type="spellEnd"/>
      <w:r w:rsidRPr="007B2A4D">
        <w:rPr>
          <w:lang w:eastAsia="fr-FR"/>
        </w:rPr>
        <w:t xml:space="preserve"> d’« </w:t>
      </w:r>
      <w:proofErr w:type="spellStart"/>
      <w:r w:rsidRPr="007B2A4D">
        <w:rPr>
          <w:lang w:eastAsia="fr-FR"/>
        </w:rPr>
        <w:t>excroissance</w:t>
      </w:r>
      <w:proofErr w:type="spellEnd"/>
      <w:r w:rsidRPr="007B2A4D">
        <w:rPr>
          <w:lang w:eastAsia="fr-FR"/>
        </w:rPr>
        <w:t xml:space="preserve"> de </w:t>
      </w:r>
      <w:proofErr w:type="spellStart"/>
      <w:r w:rsidRPr="007B2A4D">
        <w:rPr>
          <w:lang w:eastAsia="fr-FR"/>
        </w:rPr>
        <w:t>l’Europe</w:t>
      </w:r>
      <w:proofErr w:type="spellEnd"/>
      <w:r w:rsidRPr="007B2A4D">
        <w:rPr>
          <w:lang w:eastAsia="fr-FR"/>
        </w:rPr>
        <w:t> </w:t>
      </w:r>
      <w:proofErr w:type="gramStart"/>
      <w:r w:rsidRPr="007B2A4D">
        <w:rPr>
          <w:lang w:eastAsia="fr-FR"/>
        </w:rPr>
        <w:t>» :</w:t>
      </w:r>
      <w:proofErr w:type="gramEnd"/>
      <w:r w:rsidRPr="007B2A4D">
        <w:rPr>
          <w:lang w:eastAsia="fr-FR"/>
        </w:rPr>
        <w:t xml:space="preserve"> Europe </w:t>
      </w:r>
      <w:proofErr w:type="spellStart"/>
      <w:r w:rsidRPr="007B2A4D">
        <w:rPr>
          <w:lang w:eastAsia="fr-FR"/>
        </w:rPr>
        <w:t>existe</w:t>
      </w:r>
      <w:proofErr w:type="spellEnd"/>
      <w:r w:rsidRPr="007B2A4D">
        <w:rPr>
          <w:lang w:eastAsia="fr-FR"/>
        </w:rPr>
        <w:t xml:space="preserve">, de </w:t>
      </w:r>
      <w:proofErr w:type="spellStart"/>
      <w:r w:rsidRPr="007B2A4D">
        <w:rPr>
          <w:lang w:eastAsia="fr-FR"/>
        </w:rPr>
        <w:t>fait</w:t>
      </w:r>
      <w:proofErr w:type="spellEnd"/>
      <w:r w:rsidRPr="007B2A4D">
        <w:rPr>
          <w:lang w:eastAsia="fr-FR"/>
        </w:rPr>
        <w:t xml:space="preserve">, </w:t>
      </w:r>
      <w:proofErr w:type="spellStart"/>
      <w:r w:rsidRPr="007B2A4D">
        <w:rPr>
          <w:lang w:eastAsia="fr-FR"/>
        </w:rPr>
        <w:t>ou</w:t>
      </w:r>
      <w:proofErr w:type="spellEnd"/>
      <w:r w:rsidRPr="007B2A4D">
        <w:rPr>
          <w:lang w:eastAsia="fr-FR"/>
        </w:rPr>
        <w:t xml:space="preserve"> </w:t>
      </w:r>
      <w:proofErr w:type="spellStart"/>
      <w:r w:rsidRPr="007B2A4D">
        <w:rPr>
          <w:lang w:eastAsia="fr-FR"/>
        </w:rPr>
        <w:t>plutôt</w:t>
      </w:r>
      <w:proofErr w:type="spellEnd"/>
      <w:r w:rsidRPr="007B2A4D">
        <w:rPr>
          <w:lang w:eastAsia="fr-FR"/>
        </w:rPr>
        <w:t xml:space="preserve">, </w:t>
      </w:r>
      <w:proofErr w:type="spellStart"/>
      <w:r w:rsidRPr="007B2A4D">
        <w:rPr>
          <w:lang w:eastAsia="fr-FR"/>
        </w:rPr>
        <w:t>s’est</w:t>
      </w:r>
      <w:proofErr w:type="spellEnd"/>
      <w:r w:rsidRPr="007B2A4D">
        <w:rPr>
          <w:lang w:eastAsia="fr-FR"/>
        </w:rPr>
        <w:t xml:space="preserve"> </w:t>
      </w:r>
      <w:proofErr w:type="spellStart"/>
      <w:r w:rsidRPr="007B2A4D">
        <w:rPr>
          <w:lang w:eastAsia="fr-FR"/>
        </w:rPr>
        <w:t>reconstitué</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ailleurs</w:t>
      </w:r>
      <w:proofErr w:type="spellEnd"/>
      <w:r w:rsidRPr="007B2A4D">
        <w:rPr>
          <w:lang w:eastAsia="fr-FR"/>
        </w:rPr>
        <w:t xml:space="preserve">. Ne </w:t>
      </w:r>
      <w:proofErr w:type="spellStart"/>
      <w:r w:rsidRPr="007B2A4D">
        <w:rPr>
          <w:lang w:eastAsia="fr-FR"/>
        </w:rPr>
        <w:t>parlons</w:t>
      </w:r>
      <w:proofErr w:type="spellEnd"/>
      <w:r w:rsidRPr="007B2A4D">
        <w:rPr>
          <w:lang w:eastAsia="fr-FR"/>
        </w:rPr>
        <w:t xml:space="preserve">-nous pas, </w:t>
      </w:r>
      <w:proofErr w:type="spellStart"/>
      <w:r w:rsidRPr="007B2A4D">
        <w:rPr>
          <w:lang w:eastAsia="fr-FR"/>
        </w:rPr>
        <w:t>d’une</w:t>
      </w:r>
      <w:proofErr w:type="spellEnd"/>
      <w:r w:rsidRPr="007B2A4D">
        <w:rPr>
          <w:lang w:eastAsia="fr-FR"/>
        </w:rPr>
        <w:t xml:space="preserve"> </w:t>
      </w:r>
      <w:proofErr w:type="spellStart"/>
      <w:r w:rsidRPr="007B2A4D">
        <w:rPr>
          <w:lang w:eastAsia="fr-FR"/>
        </w:rPr>
        <w:t>certaine</w:t>
      </w:r>
      <w:proofErr w:type="spellEnd"/>
      <w:r w:rsidRPr="007B2A4D">
        <w:rPr>
          <w:lang w:eastAsia="fr-FR"/>
        </w:rPr>
        <w:t xml:space="preserve"> manière, </w:t>
      </w:r>
      <w:proofErr w:type="spellStart"/>
      <w:r w:rsidRPr="007B2A4D">
        <w:rPr>
          <w:lang w:eastAsia="fr-FR"/>
        </w:rPr>
        <w:t>autant</w:t>
      </w:r>
      <w:proofErr w:type="spellEnd"/>
      <w:r w:rsidRPr="007B2A4D">
        <w:rPr>
          <w:lang w:eastAsia="fr-FR"/>
        </w:rPr>
        <w:t xml:space="preserve"> de la « culture occidentale » que de « culture </w:t>
      </w:r>
      <w:proofErr w:type="spellStart"/>
      <w:r w:rsidRPr="007B2A4D">
        <w:rPr>
          <w:lang w:eastAsia="fr-FR"/>
        </w:rPr>
        <w:t>européenne</w:t>
      </w:r>
      <w:proofErr w:type="spellEnd"/>
      <w:r w:rsidRPr="007B2A4D">
        <w:rPr>
          <w:lang w:eastAsia="fr-FR"/>
        </w:rPr>
        <w:t xml:space="preserve"> », </w:t>
      </w:r>
      <w:proofErr w:type="spellStart"/>
      <w:r w:rsidRPr="007B2A4D">
        <w:rPr>
          <w:lang w:eastAsia="fr-FR"/>
        </w:rPr>
        <w:t>termes</w:t>
      </w:r>
      <w:proofErr w:type="spellEnd"/>
      <w:r w:rsidRPr="007B2A4D">
        <w:rPr>
          <w:lang w:eastAsia="fr-FR"/>
        </w:rPr>
        <w:t xml:space="preserve"> (</w:t>
      </w:r>
      <w:proofErr w:type="spellStart"/>
      <w:r w:rsidRPr="007B2A4D">
        <w:rPr>
          <w:lang w:eastAsia="fr-FR"/>
        </w:rPr>
        <w:t>presque</w:t>
      </w:r>
      <w:proofErr w:type="spellEnd"/>
      <w:r w:rsidRPr="007B2A4D">
        <w:rPr>
          <w:lang w:eastAsia="fr-FR"/>
        </w:rPr>
        <w:t xml:space="preserve">) </w:t>
      </w:r>
      <w:proofErr w:type="spellStart"/>
      <w:proofErr w:type="gramStart"/>
      <w:r w:rsidRPr="007B2A4D">
        <w:rPr>
          <w:lang w:eastAsia="fr-FR"/>
        </w:rPr>
        <w:t>synonymes</w:t>
      </w:r>
      <w:proofErr w:type="spellEnd"/>
      <w:r w:rsidRPr="007B2A4D">
        <w:rPr>
          <w:lang w:eastAsia="fr-FR"/>
        </w:rPr>
        <w:t> ?</w:t>
      </w:r>
      <w:proofErr w:type="gramEnd"/>
      <w:r w:rsidRPr="007B2A4D">
        <w:rPr>
          <w:lang w:eastAsia="fr-FR"/>
        </w:rPr>
        <w:t xml:space="preserve"> Mais </w:t>
      </w:r>
      <w:proofErr w:type="spellStart"/>
      <w:r w:rsidRPr="007B2A4D">
        <w:rPr>
          <w:lang w:eastAsia="fr-FR"/>
        </w:rPr>
        <w:t>l’Europe</w:t>
      </w:r>
      <w:proofErr w:type="spellEnd"/>
      <w:r w:rsidRPr="007B2A4D">
        <w:rPr>
          <w:lang w:eastAsia="fr-FR"/>
        </w:rPr>
        <w:t xml:space="preserve"> se </w:t>
      </w:r>
      <w:proofErr w:type="spellStart"/>
      <w:r w:rsidRPr="007B2A4D">
        <w:rPr>
          <w:lang w:eastAsia="fr-FR"/>
        </w:rPr>
        <w:t>retrouve</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O</w:t>
      </w:r>
      <w:r>
        <w:rPr>
          <w:lang w:eastAsia="fr-FR"/>
        </w:rPr>
        <w:t>rient, et par bien des aspects.</w:t>
      </w:r>
      <w:r w:rsidRPr="007B2A4D">
        <w:rPr>
          <w:lang w:eastAsia="fr-FR"/>
        </w:rPr>
        <w:t xml:space="preserve"> Par </w:t>
      </w:r>
      <w:proofErr w:type="spellStart"/>
      <w:r w:rsidRPr="007B2A4D">
        <w:rPr>
          <w:lang w:eastAsia="fr-FR"/>
        </w:rPr>
        <w:t>exemple</w:t>
      </w:r>
      <w:proofErr w:type="spellEnd"/>
      <w:r w:rsidRPr="007B2A4D">
        <w:rPr>
          <w:lang w:eastAsia="fr-FR"/>
        </w:rPr>
        <w:t xml:space="preserve">, dans le </w:t>
      </w:r>
      <w:proofErr w:type="spellStart"/>
      <w:r w:rsidRPr="007B2A4D">
        <w:rPr>
          <w:lang w:eastAsia="fr-FR"/>
        </w:rPr>
        <w:t>désert</w:t>
      </w:r>
      <w:proofErr w:type="spellEnd"/>
      <w:r w:rsidRPr="007B2A4D">
        <w:rPr>
          <w:lang w:eastAsia="fr-FR"/>
        </w:rPr>
        <w:t xml:space="preserve"> </w:t>
      </w:r>
      <w:proofErr w:type="spellStart"/>
      <w:r w:rsidRPr="007B2A4D">
        <w:rPr>
          <w:lang w:eastAsia="fr-FR"/>
        </w:rPr>
        <w:t>syrien</w:t>
      </w:r>
      <w:proofErr w:type="spellEnd"/>
      <w:r w:rsidRPr="007B2A4D">
        <w:rPr>
          <w:lang w:eastAsia="fr-FR"/>
        </w:rPr>
        <w:t xml:space="preserve">, sur les bords de </w:t>
      </w:r>
      <w:proofErr w:type="spellStart"/>
      <w:r w:rsidRPr="007B2A4D">
        <w:rPr>
          <w:lang w:eastAsia="fr-FR"/>
        </w:rPr>
        <w:t>l’Euphrate</w:t>
      </w:r>
      <w:proofErr w:type="spellEnd"/>
      <w:r w:rsidRPr="007B2A4D">
        <w:rPr>
          <w:lang w:eastAsia="fr-FR"/>
        </w:rPr>
        <w:t xml:space="preserve">, </w:t>
      </w:r>
      <w:proofErr w:type="spellStart"/>
      <w:r w:rsidRPr="007B2A4D">
        <w:rPr>
          <w:lang w:eastAsia="fr-FR"/>
        </w:rPr>
        <w:t>justement</w:t>
      </w:r>
      <w:proofErr w:type="spellEnd"/>
      <w:r w:rsidRPr="007B2A4D">
        <w:rPr>
          <w:lang w:eastAsia="fr-FR"/>
        </w:rPr>
        <w:t xml:space="preserve">, des monticules de </w:t>
      </w:r>
      <w:proofErr w:type="spellStart"/>
      <w:r w:rsidRPr="007B2A4D">
        <w:rPr>
          <w:lang w:eastAsia="fr-FR"/>
        </w:rPr>
        <w:t>cailloux</w:t>
      </w:r>
      <w:proofErr w:type="spellEnd"/>
      <w:r w:rsidRPr="007B2A4D">
        <w:rPr>
          <w:lang w:eastAsia="fr-FR"/>
        </w:rPr>
        <w:t xml:space="preserve">, des </w:t>
      </w:r>
      <w:proofErr w:type="spellStart"/>
      <w:r w:rsidRPr="007B2A4D">
        <w:rPr>
          <w:lang w:eastAsia="fr-FR"/>
        </w:rPr>
        <w:t>rochers</w:t>
      </w:r>
      <w:proofErr w:type="spellEnd"/>
      <w:r w:rsidRPr="007B2A4D">
        <w:rPr>
          <w:lang w:eastAsia="fr-FR"/>
        </w:rPr>
        <w:t xml:space="preserve">, nous </w:t>
      </w:r>
      <w:proofErr w:type="spellStart"/>
      <w:r w:rsidRPr="007B2A4D">
        <w:rPr>
          <w:lang w:eastAsia="fr-FR"/>
        </w:rPr>
        <w:t>rappellent</w:t>
      </w:r>
      <w:proofErr w:type="spellEnd"/>
      <w:r w:rsidRPr="007B2A4D">
        <w:rPr>
          <w:lang w:eastAsia="fr-FR"/>
        </w:rPr>
        <w:t xml:space="preserve"> </w:t>
      </w:r>
      <w:proofErr w:type="spellStart"/>
      <w:r w:rsidRPr="007B2A4D">
        <w:rPr>
          <w:lang w:eastAsia="fr-FR"/>
        </w:rPr>
        <w:t>q</w:t>
      </w:r>
      <w:r>
        <w:rPr>
          <w:lang w:eastAsia="fr-FR"/>
        </w:rPr>
        <w:t>u’un</w:t>
      </w:r>
      <w:proofErr w:type="spellEnd"/>
      <w:r>
        <w:rPr>
          <w:lang w:eastAsia="fr-FR"/>
        </w:rPr>
        <w:t xml:space="preserve"> bout </w:t>
      </w:r>
      <w:proofErr w:type="spellStart"/>
      <w:r>
        <w:rPr>
          <w:lang w:eastAsia="fr-FR"/>
        </w:rPr>
        <w:t>d’Europe</w:t>
      </w:r>
      <w:proofErr w:type="spellEnd"/>
      <w:r>
        <w:rPr>
          <w:lang w:eastAsia="fr-FR"/>
        </w:rPr>
        <w:t xml:space="preserve"> « </w:t>
      </w:r>
      <w:proofErr w:type="spellStart"/>
      <w:r>
        <w:rPr>
          <w:lang w:eastAsia="fr-FR"/>
        </w:rPr>
        <w:t>gît</w:t>
      </w:r>
      <w:proofErr w:type="spellEnd"/>
      <w:r>
        <w:rPr>
          <w:lang w:eastAsia="fr-FR"/>
        </w:rPr>
        <w:t xml:space="preserve"> </w:t>
      </w:r>
      <w:proofErr w:type="spellStart"/>
      <w:r>
        <w:rPr>
          <w:lang w:eastAsia="fr-FR"/>
        </w:rPr>
        <w:t>ici</w:t>
      </w:r>
      <w:proofErr w:type="spellEnd"/>
      <w:r>
        <w:rPr>
          <w:lang w:eastAsia="fr-FR"/>
        </w:rPr>
        <w:t> ».</w:t>
      </w:r>
      <w:r w:rsidRPr="007B2A4D">
        <w:rPr>
          <w:lang w:eastAsia="fr-FR"/>
        </w:rPr>
        <w:t xml:space="preserve"> </w:t>
      </w:r>
      <w:proofErr w:type="spellStart"/>
      <w:r w:rsidRPr="007B2A4D">
        <w:rPr>
          <w:lang w:eastAsia="fr-FR"/>
        </w:rPr>
        <w:t>D’ailleurs</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w:t>
      </w:r>
      <w:proofErr w:type="spellStart"/>
      <w:r w:rsidRPr="007B2A4D">
        <w:rPr>
          <w:lang w:eastAsia="fr-FR"/>
        </w:rPr>
        <w:t>pancarte</w:t>
      </w:r>
      <w:proofErr w:type="spellEnd"/>
      <w:r w:rsidRPr="007B2A4D">
        <w:rPr>
          <w:lang w:eastAsia="fr-FR"/>
        </w:rPr>
        <w:t xml:space="preserve">, bien </w:t>
      </w:r>
      <w:proofErr w:type="spellStart"/>
      <w:r w:rsidRPr="007B2A4D">
        <w:rPr>
          <w:lang w:eastAsia="fr-FR"/>
        </w:rPr>
        <w:t>rouillée</w:t>
      </w:r>
      <w:proofErr w:type="spellEnd"/>
      <w:r w:rsidRPr="007B2A4D">
        <w:rPr>
          <w:lang w:eastAsia="fr-FR"/>
        </w:rPr>
        <w:t xml:space="preserve">, </w:t>
      </w:r>
      <w:proofErr w:type="spellStart"/>
      <w:r w:rsidRPr="007B2A4D">
        <w:rPr>
          <w:lang w:eastAsia="fr-FR"/>
        </w:rPr>
        <w:t>indique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w:t>
      </w:r>
      <w:proofErr w:type="spellStart"/>
      <w:r w:rsidRPr="007B2A4D">
        <w:rPr>
          <w:lang w:eastAsia="fr-FR"/>
        </w:rPr>
        <w:t>cité</w:t>
      </w:r>
      <w:proofErr w:type="spellEnd"/>
      <w:r w:rsidRPr="007B2A4D">
        <w:rPr>
          <w:lang w:eastAsia="fr-FR"/>
        </w:rPr>
        <w:t xml:space="preserve"> </w:t>
      </w:r>
      <w:proofErr w:type="gramStart"/>
      <w:r w:rsidRPr="007B2A4D">
        <w:rPr>
          <w:lang w:eastAsia="fr-FR"/>
        </w:rPr>
        <w:t>grecque :</w:t>
      </w:r>
      <w:proofErr w:type="gramEnd"/>
      <w:r w:rsidRPr="007B2A4D">
        <w:rPr>
          <w:lang w:eastAsia="fr-FR"/>
        </w:rPr>
        <w:t xml:space="preserve"> « </w:t>
      </w:r>
      <w:r w:rsidRPr="00941235">
        <w:rPr>
          <w:i/>
          <w:lang w:eastAsia="fr-FR"/>
        </w:rPr>
        <w:t>Doura Europos</w:t>
      </w:r>
      <w:r w:rsidRPr="007B2A4D">
        <w:rPr>
          <w:lang w:eastAsia="fr-FR"/>
        </w:rPr>
        <w:t xml:space="preserve"> » (</w:t>
      </w:r>
      <w:proofErr w:type="spellStart"/>
      <w:r w:rsidRPr="007B2A4D">
        <w:rPr>
          <w:lang w:eastAsia="fr-FR"/>
        </w:rPr>
        <w:t>fondée</w:t>
      </w:r>
      <w:proofErr w:type="spellEnd"/>
      <w:r w:rsidRPr="007B2A4D">
        <w:rPr>
          <w:lang w:eastAsia="fr-FR"/>
        </w:rPr>
        <w:t xml:space="preserve"> au </w:t>
      </w:r>
      <w:proofErr w:type="spellStart"/>
      <w:r w:rsidRPr="007B2A4D">
        <w:rPr>
          <w:smallCaps/>
          <w:lang w:eastAsia="fr-FR"/>
        </w:rPr>
        <w:t>iv</w:t>
      </w:r>
      <w:r w:rsidRPr="007B2A4D">
        <w:rPr>
          <w:vertAlign w:val="superscript"/>
          <w:lang w:eastAsia="fr-FR"/>
        </w:rPr>
        <w:t>e</w:t>
      </w:r>
      <w:proofErr w:type="spellEnd"/>
      <w:r w:rsidRPr="007B2A4D">
        <w:rPr>
          <w:lang w:eastAsia="fr-FR"/>
        </w:rPr>
        <w:t xml:space="preserve"> siècle </w:t>
      </w:r>
      <w:proofErr w:type="spellStart"/>
      <w:r w:rsidRPr="007B2A4D">
        <w:rPr>
          <w:lang w:eastAsia="fr-FR"/>
        </w:rPr>
        <w:t>avant</w:t>
      </w:r>
      <w:proofErr w:type="spellEnd"/>
      <w:r w:rsidRPr="007B2A4D">
        <w:rPr>
          <w:lang w:eastAsia="fr-FR"/>
        </w:rPr>
        <w:t xml:space="preserve"> J.-C. </w:t>
      </w:r>
      <w:proofErr w:type="spellStart"/>
      <w:r w:rsidRPr="007B2A4D">
        <w:rPr>
          <w:lang w:eastAsia="fr-FR"/>
        </w:rPr>
        <w:t>fut</w:t>
      </w:r>
      <w:proofErr w:type="spellEnd"/>
      <w:r w:rsidRPr="007B2A4D">
        <w:rPr>
          <w:lang w:eastAsia="fr-FR"/>
        </w:rPr>
        <w:t xml:space="preserve"> la plus </w:t>
      </w:r>
      <w:proofErr w:type="spellStart"/>
      <w:r w:rsidRPr="007B2A4D">
        <w:rPr>
          <w:lang w:eastAsia="fr-FR"/>
        </w:rPr>
        <w:t>importante</w:t>
      </w:r>
      <w:proofErr w:type="spellEnd"/>
      <w:r w:rsidRPr="007B2A4D">
        <w:rPr>
          <w:lang w:eastAsia="fr-FR"/>
        </w:rPr>
        <w:t xml:space="preserve"> de </w:t>
      </w:r>
      <w:proofErr w:type="spellStart"/>
      <w:r w:rsidRPr="007B2A4D">
        <w:rPr>
          <w:lang w:eastAsia="fr-FR"/>
        </w:rPr>
        <w:t>l’Euphrate</w:t>
      </w:r>
      <w:proofErr w:type="spellEnd"/>
      <w:r w:rsidRPr="007B2A4D">
        <w:rPr>
          <w:lang w:eastAsia="fr-FR"/>
        </w:rPr>
        <w:t xml:space="preserve">) ; </w:t>
      </w:r>
      <w:proofErr w:type="spellStart"/>
      <w:r w:rsidRPr="007B2A4D">
        <w:rPr>
          <w:lang w:eastAsia="fr-FR"/>
        </w:rPr>
        <w:t>mais</w:t>
      </w:r>
      <w:proofErr w:type="spellEnd"/>
      <w:r w:rsidRPr="007B2A4D">
        <w:rPr>
          <w:lang w:eastAsia="fr-FR"/>
        </w:rPr>
        <w:t xml:space="preserve"> </w:t>
      </w:r>
      <w:proofErr w:type="spellStart"/>
      <w:r w:rsidRPr="007B2A4D">
        <w:rPr>
          <w:lang w:eastAsia="fr-FR"/>
        </w:rPr>
        <w:t>cela</w:t>
      </w:r>
      <w:proofErr w:type="spellEnd"/>
      <w:r w:rsidRPr="007B2A4D">
        <w:rPr>
          <w:lang w:eastAsia="fr-FR"/>
        </w:rPr>
        <w:t xml:space="preserve"> ne </w:t>
      </w:r>
      <w:proofErr w:type="spellStart"/>
      <w:r w:rsidRPr="007B2A4D">
        <w:rPr>
          <w:lang w:eastAsia="fr-FR"/>
        </w:rPr>
        <w:t>saurait</w:t>
      </w:r>
      <w:proofErr w:type="spellEnd"/>
      <w:r w:rsidRPr="007B2A4D">
        <w:rPr>
          <w:lang w:eastAsia="fr-FR"/>
        </w:rPr>
        <w:t xml:space="preserve"> </w:t>
      </w:r>
      <w:proofErr w:type="spellStart"/>
      <w:r w:rsidRPr="007B2A4D">
        <w:rPr>
          <w:lang w:eastAsia="fr-FR"/>
        </w:rPr>
        <w:t>suffire</w:t>
      </w:r>
      <w:proofErr w:type="spellEnd"/>
      <w:r w:rsidRPr="007B2A4D">
        <w:rPr>
          <w:lang w:eastAsia="fr-FR"/>
        </w:rPr>
        <w:t xml:space="preserve">, </w:t>
      </w:r>
      <w:proofErr w:type="spellStart"/>
      <w:r w:rsidRPr="007B2A4D">
        <w:rPr>
          <w:lang w:eastAsia="fr-FR"/>
        </w:rPr>
        <w:t>selon</w:t>
      </w:r>
      <w:proofErr w:type="spellEnd"/>
      <w:r w:rsidRPr="007B2A4D">
        <w:rPr>
          <w:lang w:eastAsia="fr-FR"/>
        </w:rPr>
        <w:t xml:space="preserve"> nous, pour </w:t>
      </w:r>
      <w:proofErr w:type="spellStart"/>
      <w:r w:rsidRPr="007B2A4D">
        <w:rPr>
          <w:lang w:eastAsia="fr-FR"/>
        </w:rPr>
        <w:t>intégrer</w:t>
      </w:r>
      <w:proofErr w:type="spellEnd"/>
      <w:r w:rsidRPr="007B2A4D">
        <w:rPr>
          <w:lang w:eastAsia="fr-FR"/>
        </w:rPr>
        <w:t xml:space="preserve"> la Syrie dans la culture </w:t>
      </w:r>
      <w:proofErr w:type="spellStart"/>
      <w:r w:rsidRPr="007B2A4D">
        <w:rPr>
          <w:lang w:eastAsia="fr-FR"/>
        </w:rPr>
        <w:t>européenne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effet</w:t>
      </w:r>
      <w:proofErr w:type="spellEnd"/>
      <w:r w:rsidRPr="007B2A4D">
        <w:rPr>
          <w:lang w:eastAsia="fr-FR"/>
        </w:rPr>
        <w:t xml:space="preserve">, nous </w:t>
      </w:r>
      <w:proofErr w:type="spellStart"/>
      <w:r w:rsidRPr="007B2A4D">
        <w:rPr>
          <w:lang w:eastAsia="fr-FR"/>
        </w:rPr>
        <w:t>n’ignorons</w:t>
      </w:r>
      <w:proofErr w:type="spellEnd"/>
      <w:r w:rsidRPr="007B2A4D">
        <w:rPr>
          <w:lang w:eastAsia="fr-FR"/>
        </w:rPr>
        <w:t xml:space="preserve"> </w:t>
      </w:r>
      <w:proofErr w:type="gramStart"/>
      <w:r w:rsidRPr="007B2A4D">
        <w:rPr>
          <w:lang w:eastAsia="fr-FR"/>
        </w:rPr>
        <w:t>pas</w:t>
      </w:r>
      <w:proofErr w:type="gramEnd"/>
      <w:r w:rsidRPr="007B2A4D">
        <w:rPr>
          <w:lang w:eastAsia="fr-FR"/>
        </w:rPr>
        <w:t xml:space="preserve"> que </w:t>
      </w:r>
      <w:proofErr w:type="spellStart"/>
      <w:r w:rsidRPr="007B2A4D">
        <w:rPr>
          <w:lang w:eastAsia="fr-FR"/>
        </w:rPr>
        <w:t>l’Histoire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fait</w:t>
      </w:r>
      <w:proofErr w:type="spellEnd"/>
      <w:r w:rsidRPr="007B2A4D">
        <w:rPr>
          <w:lang w:eastAsia="fr-FR"/>
        </w:rPr>
        <w:t xml:space="preserve">, </w:t>
      </w:r>
      <w:proofErr w:type="spellStart"/>
      <w:r w:rsidRPr="007B2A4D">
        <w:rPr>
          <w:lang w:eastAsia="fr-FR"/>
        </w:rPr>
        <w:t>ici</w:t>
      </w:r>
      <w:proofErr w:type="spellEnd"/>
      <w:r w:rsidRPr="007B2A4D">
        <w:rPr>
          <w:lang w:eastAsia="fr-FR"/>
        </w:rPr>
        <w:t xml:space="preserve">, le </w:t>
      </w:r>
      <w:proofErr w:type="spellStart"/>
      <w:r w:rsidRPr="007B2A4D">
        <w:rPr>
          <w:lang w:eastAsia="fr-FR"/>
        </w:rPr>
        <w:t>patrimoine</w:t>
      </w:r>
      <w:proofErr w:type="spellEnd"/>
      <w:r w:rsidRPr="007B2A4D">
        <w:rPr>
          <w:lang w:eastAsia="fr-FR"/>
        </w:rPr>
        <w:t xml:space="preserve"> </w:t>
      </w:r>
      <w:proofErr w:type="spellStart"/>
      <w:r w:rsidRPr="007B2A4D">
        <w:rPr>
          <w:lang w:eastAsia="fr-FR"/>
        </w:rPr>
        <w:t>immatériel</w:t>
      </w:r>
      <w:proofErr w:type="spellEnd"/>
      <w:r w:rsidRPr="007B2A4D">
        <w:rPr>
          <w:lang w:eastAsia="fr-FR"/>
        </w:rPr>
        <w:t xml:space="preserve">) </w:t>
      </w:r>
      <w:proofErr w:type="spellStart"/>
      <w:r w:rsidRPr="007B2A4D">
        <w:rPr>
          <w:lang w:eastAsia="fr-FR"/>
        </w:rPr>
        <w:t>n’est</w:t>
      </w:r>
      <w:proofErr w:type="spellEnd"/>
      <w:r w:rsidRPr="007B2A4D">
        <w:rPr>
          <w:lang w:eastAsia="fr-FR"/>
        </w:rPr>
        <w:t xml:space="preserve"> pas un </w:t>
      </w:r>
      <w:proofErr w:type="spellStart"/>
      <w:r w:rsidRPr="007B2A4D">
        <w:rPr>
          <w:lang w:eastAsia="fr-FR"/>
        </w:rPr>
        <w:t>musée</w:t>
      </w:r>
      <w:proofErr w:type="spellEnd"/>
      <w:r w:rsidRPr="007B2A4D">
        <w:rPr>
          <w:lang w:eastAsia="fr-FR"/>
        </w:rPr>
        <w:t>, </w:t>
      </w:r>
      <w:proofErr w:type="spellStart"/>
      <w:r w:rsidRPr="007B2A4D">
        <w:rPr>
          <w:lang w:eastAsia="fr-FR"/>
        </w:rPr>
        <w:t>mais</w:t>
      </w:r>
      <w:proofErr w:type="spellEnd"/>
      <w:r w:rsidRPr="007B2A4D">
        <w:rPr>
          <w:lang w:eastAsia="fr-FR"/>
        </w:rPr>
        <w:t xml:space="preserve"> bien, </w:t>
      </w:r>
      <w:proofErr w:type="spellStart"/>
      <w:r w:rsidRPr="007B2A4D">
        <w:rPr>
          <w:lang w:eastAsia="fr-FR"/>
        </w:rPr>
        <w:t>avant</w:t>
      </w:r>
      <w:proofErr w:type="spellEnd"/>
      <w:r w:rsidRPr="007B2A4D">
        <w:rPr>
          <w:lang w:eastAsia="fr-FR"/>
        </w:rPr>
        <w:t xml:space="preserve"> tout, un </w:t>
      </w:r>
      <w:proofErr w:type="spellStart"/>
      <w:r w:rsidRPr="007B2A4D">
        <w:rPr>
          <w:lang w:eastAsia="fr-FR"/>
        </w:rPr>
        <w:t>processus</w:t>
      </w:r>
      <w:proofErr w:type="spellEnd"/>
      <w:r w:rsidRPr="007B2A4D">
        <w:rPr>
          <w:lang w:eastAsia="fr-FR"/>
        </w:rPr>
        <w:t xml:space="preserve"> et </w:t>
      </w:r>
      <w:proofErr w:type="spellStart"/>
      <w:r w:rsidRPr="007B2A4D">
        <w:rPr>
          <w:lang w:eastAsia="fr-FR"/>
        </w:rPr>
        <w:t>une</w:t>
      </w:r>
      <w:proofErr w:type="spellEnd"/>
      <w:r w:rsidRPr="007B2A4D">
        <w:rPr>
          <w:lang w:eastAsia="fr-FR"/>
        </w:rPr>
        <w:t xml:space="preserve"> </w:t>
      </w:r>
      <w:proofErr w:type="spellStart"/>
      <w:r w:rsidRPr="007B2A4D">
        <w:rPr>
          <w:lang w:eastAsia="fr-FR"/>
        </w:rPr>
        <w:t>création</w:t>
      </w:r>
      <w:proofErr w:type="spellEnd"/>
      <w:r w:rsidRPr="007B2A4D">
        <w:rPr>
          <w:lang w:eastAsia="fr-FR"/>
        </w:rPr>
        <w:t xml:space="preserve"> </w:t>
      </w:r>
      <w:proofErr w:type="spellStart"/>
      <w:r w:rsidRPr="007B2A4D">
        <w:rPr>
          <w:lang w:eastAsia="fr-FR"/>
        </w:rPr>
        <w:t>humaine</w:t>
      </w:r>
      <w:proofErr w:type="spellEnd"/>
      <w:r w:rsidRPr="007B2A4D">
        <w:rPr>
          <w:lang w:eastAsia="fr-FR"/>
        </w:rPr>
        <w:t xml:space="preserve"> et </w:t>
      </w:r>
      <w:proofErr w:type="spellStart"/>
      <w:r w:rsidRPr="007B2A4D">
        <w:rPr>
          <w:lang w:eastAsia="fr-FR"/>
        </w:rPr>
        <w:t>sociale</w:t>
      </w:r>
      <w:proofErr w:type="spellEnd"/>
      <w:r w:rsidRPr="007B2A4D">
        <w:rPr>
          <w:lang w:eastAsia="fr-FR"/>
        </w:rPr>
        <w:t xml:space="preserve">, </w:t>
      </w:r>
      <w:proofErr w:type="spellStart"/>
      <w:r w:rsidRPr="007B2A4D">
        <w:rPr>
          <w:lang w:eastAsia="fr-FR"/>
        </w:rPr>
        <w:t>historique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effet</w:t>
      </w:r>
      <w:proofErr w:type="spellEnd"/>
      <w:r w:rsidRPr="007B2A4D">
        <w:rPr>
          <w:lang w:eastAsia="fr-FR"/>
        </w:rPr>
        <w:t xml:space="preserve">. Mais, </w:t>
      </w:r>
      <w:proofErr w:type="spellStart"/>
      <w:r w:rsidRPr="007B2A4D">
        <w:rPr>
          <w:lang w:eastAsia="fr-FR"/>
        </w:rPr>
        <w:t>n’est-ce</w:t>
      </w:r>
      <w:proofErr w:type="spellEnd"/>
      <w:r w:rsidRPr="007B2A4D">
        <w:rPr>
          <w:lang w:eastAsia="fr-FR"/>
        </w:rPr>
        <w:t xml:space="preserve"> pas </w:t>
      </w:r>
      <w:proofErr w:type="spellStart"/>
      <w:r w:rsidRPr="007B2A4D">
        <w:rPr>
          <w:lang w:eastAsia="fr-FR"/>
        </w:rPr>
        <w:t>cette</w:t>
      </w:r>
      <w:proofErr w:type="spellEnd"/>
      <w:r w:rsidRPr="007B2A4D">
        <w:rPr>
          <w:lang w:eastAsia="fr-FR"/>
        </w:rPr>
        <w:t xml:space="preserve"> mission qui </w:t>
      </w:r>
      <w:proofErr w:type="spellStart"/>
      <w:r w:rsidRPr="007B2A4D">
        <w:rPr>
          <w:lang w:eastAsia="fr-FR"/>
        </w:rPr>
        <w:t>est</w:t>
      </w:r>
      <w:proofErr w:type="spellEnd"/>
      <w:r w:rsidRPr="007B2A4D">
        <w:rPr>
          <w:lang w:eastAsia="fr-FR"/>
        </w:rPr>
        <w:t xml:space="preserve"> </w:t>
      </w:r>
      <w:proofErr w:type="spellStart"/>
      <w:r w:rsidRPr="007B2A4D">
        <w:rPr>
          <w:lang w:eastAsia="fr-FR"/>
        </w:rPr>
        <w:t>celle</w:t>
      </w:r>
      <w:proofErr w:type="spellEnd"/>
      <w:r w:rsidRPr="007B2A4D">
        <w:rPr>
          <w:lang w:eastAsia="fr-FR"/>
        </w:rPr>
        <w:t xml:space="preserve"> des </w:t>
      </w:r>
      <w:proofErr w:type="spellStart"/>
      <w:r w:rsidRPr="007B2A4D">
        <w:rPr>
          <w:lang w:eastAsia="fr-FR"/>
        </w:rPr>
        <w:t>citoyens</w:t>
      </w:r>
      <w:proofErr w:type="spellEnd"/>
      <w:r w:rsidRPr="007B2A4D">
        <w:rPr>
          <w:lang w:eastAsia="fr-FR"/>
        </w:rPr>
        <w:t xml:space="preserve"> </w:t>
      </w:r>
      <w:proofErr w:type="spellStart"/>
      <w:r w:rsidRPr="007B2A4D">
        <w:rPr>
          <w:lang w:eastAsia="fr-FR"/>
        </w:rPr>
        <w:t>européens</w:t>
      </w:r>
      <w:proofErr w:type="spellEnd"/>
      <w:r w:rsidRPr="007B2A4D">
        <w:rPr>
          <w:lang w:eastAsia="fr-FR"/>
        </w:rPr>
        <w:t xml:space="preserve">, </w:t>
      </w:r>
      <w:proofErr w:type="spellStart"/>
      <w:r w:rsidRPr="007B2A4D">
        <w:rPr>
          <w:lang w:eastAsia="fr-FR"/>
        </w:rPr>
        <w:t>dont</w:t>
      </w:r>
      <w:proofErr w:type="spellEnd"/>
      <w:r w:rsidRPr="007B2A4D">
        <w:rPr>
          <w:lang w:eastAsia="fr-FR"/>
        </w:rPr>
        <w:t xml:space="preserve"> </w:t>
      </w:r>
      <w:proofErr w:type="spellStart"/>
      <w:r w:rsidRPr="007B2A4D">
        <w:rPr>
          <w:lang w:eastAsia="fr-FR"/>
        </w:rPr>
        <w:t>parlait</w:t>
      </w:r>
      <w:proofErr w:type="spellEnd"/>
      <w:r w:rsidRPr="007B2A4D">
        <w:rPr>
          <w:lang w:eastAsia="fr-FR"/>
        </w:rPr>
        <w:t xml:space="preserve">, très </w:t>
      </w:r>
      <w:proofErr w:type="spellStart"/>
      <w:r w:rsidRPr="007B2A4D">
        <w:rPr>
          <w:lang w:eastAsia="fr-FR"/>
        </w:rPr>
        <w:t>tôt</w:t>
      </w:r>
      <w:proofErr w:type="spellEnd"/>
      <w:r w:rsidRPr="007B2A4D">
        <w:rPr>
          <w:lang w:eastAsia="fr-FR"/>
        </w:rPr>
        <w:t xml:space="preserve">, Jean Monnet de </w:t>
      </w:r>
      <w:proofErr w:type="spellStart"/>
      <w:r w:rsidRPr="007B2A4D">
        <w:rPr>
          <w:lang w:eastAsia="fr-FR"/>
        </w:rPr>
        <w:t>construire</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non sur </w:t>
      </w:r>
      <w:proofErr w:type="spellStart"/>
      <w:r w:rsidRPr="007B2A4D">
        <w:rPr>
          <w:lang w:eastAsia="fr-FR"/>
        </w:rPr>
        <w:t>ce</w:t>
      </w:r>
      <w:proofErr w:type="spellEnd"/>
      <w:r w:rsidRPr="007B2A4D">
        <w:rPr>
          <w:lang w:eastAsia="fr-FR"/>
        </w:rPr>
        <w:t xml:space="preserve"> </w:t>
      </w:r>
      <w:proofErr w:type="spellStart"/>
      <w:r w:rsidRPr="007B2A4D">
        <w:rPr>
          <w:lang w:eastAsia="fr-FR"/>
        </w:rPr>
        <w:t>qu’elle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bien plus </w:t>
      </w:r>
      <w:proofErr w:type="spellStart"/>
      <w:r w:rsidRPr="007B2A4D">
        <w:rPr>
          <w:lang w:eastAsia="fr-FR"/>
        </w:rPr>
        <w:t>qu’elle</w:t>
      </w:r>
      <w:proofErr w:type="spellEnd"/>
      <w:r w:rsidRPr="007B2A4D">
        <w:rPr>
          <w:lang w:eastAsia="fr-FR"/>
        </w:rPr>
        <w:t xml:space="preserve"> a </w:t>
      </w:r>
      <w:proofErr w:type="spellStart"/>
      <w:r w:rsidRPr="007B2A4D">
        <w:rPr>
          <w:lang w:eastAsia="fr-FR"/>
        </w:rPr>
        <w:t>été</w:t>
      </w:r>
      <w:proofErr w:type="spellEnd"/>
      <w:r w:rsidRPr="007B2A4D">
        <w:rPr>
          <w:lang w:eastAsia="fr-FR"/>
        </w:rPr>
        <w:t xml:space="preserve">, et </w:t>
      </w:r>
      <w:proofErr w:type="spellStart"/>
      <w:r w:rsidRPr="007B2A4D">
        <w:rPr>
          <w:lang w:eastAsia="fr-FR"/>
        </w:rPr>
        <w:t>donc</w:t>
      </w:r>
      <w:proofErr w:type="spellEnd"/>
      <w:r w:rsidRPr="007B2A4D">
        <w:rPr>
          <w:lang w:eastAsia="fr-FR"/>
        </w:rPr>
        <w:t xml:space="preserve"> sur </w:t>
      </w:r>
      <w:proofErr w:type="spellStart"/>
      <w:r w:rsidRPr="007B2A4D">
        <w:rPr>
          <w:lang w:eastAsia="fr-FR"/>
        </w:rPr>
        <w:t>ce</w:t>
      </w:r>
      <w:proofErr w:type="spellEnd"/>
      <w:r w:rsidRPr="007B2A4D">
        <w:rPr>
          <w:lang w:eastAsia="fr-FR"/>
        </w:rPr>
        <w:t xml:space="preserve"> que les </w:t>
      </w:r>
      <w:proofErr w:type="spellStart"/>
      <w:r w:rsidRPr="007B2A4D">
        <w:rPr>
          <w:lang w:eastAsia="fr-FR"/>
        </w:rPr>
        <w:t>acteurs</w:t>
      </w:r>
      <w:proofErr w:type="spellEnd"/>
      <w:r w:rsidRPr="007B2A4D">
        <w:rPr>
          <w:lang w:eastAsia="fr-FR"/>
        </w:rPr>
        <w:t xml:space="preserve"> et les politiques </w:t>
      </w:r>
      <w:proofErr w:type="spellStart"/>
      <w:r w:rsidRPr="007B2A4D">
        <w:rPr>
          <w:lang w:eastAsia="fr-FR"/>
        </w:rPr>
        <w:t>veulent</w:t>
      </w:r>
      <w:proofErr w:type="spellEnd"/>
      <w:r w:rsidRPr="007B2A4D">
        <w:rPr>
          <w:lang w:eastAsia="fr-FR"/>
        </w:rPr>
        <w:t xml:space="preserve"> </w:t>
      </w:r>
      <w:proofErr w:type="spellStart"/>
      <w:r w:rsidRPr="007B2A4D">
        <w:rPr>
          <w:lang w:eastAsia="fr-FR"/>
        </w:rPr>
        <w:t>qu’elle</w:t>
      </w:r>
      <w:proofErr w:type="spellEnd"/>
      <w:r w:rsidRPr="007B2A4D">
        <w:rPr>
          <w:lang w:eastAsia="fr-FR"/>
        </w:rPr>
        <w:t xml:space="preserve"> </w:t>
      </w:r>
      <w:proofErr w:type="spellStart"/>
      <w:r w:rsidRPr="007B2A4D">
        <w:rPr>
          <w:lang w:eastAsia="fr-FR"/>
        </w:rPr>
        <w:t>soit</w:t>
      </w:r>
      <w:proofErr w:type="spellEnd"/>
      <w:r w:rsidRPr="007B2A4D">
        <w:rPr>
          <w:lang w:eastAsia="fr-FR"/>
        </w:rPr>
        <w:t>.</w:t>
      </w:r>
    </w:p>
    <w:p w14:paraId="4524DBDF" w14:textId="77777777" w:rsidR="000D539B" w:rsidRPr="00E739F0" w:rsidRDefault="000D539B" w:rsidP="000D539B">
      <w:pPr>
        <w:pStyle w:val="Heading3"/>
        <w:rPr>
          <w:rFonts w:eastAsia="Times New Roman" w:cs="Times New Roman"/>
          <w:lang w:eastAsia="fr-FR"/>
        </w:rPr>
      </w:pPr>
      <w:r w:rsidRPr="00E739F0">
        <w:rPr>
          <w:rFonts w:eastAsia="Times New Roman" w:cs="Times New Roman"/>
          <w:lang w:eastAsia="fr-FR"/>
        </w:rPr>
        <w:t>4.1 La culture européenne :</w:t>
      </w:r>
    </w:p>
    <w:p w14:paraId="3213CBAF" w14:textId="77777777" w:rsidR="000D539B" w:rsidRPr="007B2A4D" w:rsidRDefault="000D539B" w:rsidP="000D539B">
      <w:pPr>
        <w:spacing w:after="203"/>
        <w:jc w:val="both"/>
        <w:rPr>
          <w:lang w:eastAsia="fr-FR"/>
        </w:rPr>
      </w:pPr>
      <w:r w:rsidRPr="007B2A4D">
        <w:rPr>
          <w:lang w:eastAsia="fr-FR"/>
        </w:rPr>
        <w:t xml:space="preserve">Cette question de </w:t>
      </w:r>
      <w:proofErr w:type="spellStart"/>
      <w:r w:rsidRPr="007B2A4D">
        <w:rPr>
          <w:lang w:eastAsia="fr-FR"/>
        </w:rPr>
        <w:t>l’identité</w:t>
      </w:r>
      <w:proofErr w:type="spellEnd"/>
      <w:r w:rsidRPr="007B2A4D">
        <w:rPr>
          <w:lang w:eastAsia="fr-FR"/>
        </w:rPr>
        <w:t xml:space="preserve"> </w:t>
      </w:r>
      <w:proofErr w:type="spellStart"/>
      <w:r w:rsidRPr="007B2A4D">
        <w:rPr>
          <w:lang w:eastAsia="fr-FR"/>
        </w:rPr>
        <w:t>culturelle</w:t>
      </w:r>
      <w:proofErr w:type="spellEnd"/>
      <w:r w:rsidRPr="007B2A4D">
        <w:rPr>
          <w:lang w:eastAsia="fr-FR"/>
        </w:rPr>
        <w:t xml:space="preserve"> </w:t>
      </w:r>
      <w:proofErr w:type="spellStart"/>
      <w:r w:rsidRPr="007B2A4D">
        <w:rPr>
          <w:lang w:eastAsia="fr-FR"/>
        </w:rPr>
        <w:t>européenne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un </w:t>
      </w:r>
      <w:proofErr w:type="spellStart"/>
      <w:r w:rsidRPr="007B2A4D">
        <w:rPr>
          <w:lang w:eastAsia="fr-FR"/>
        </w:rPr>
        <w:t>casse</w:t>
      </w:r>
      <w:proofErr w:type="spellEnd"/>
      <w:r w:rsidRPr="007B2A4D">
        <w:rPr>
          <w:lang w:eastAsia="fr-FR"/>
        </w:rPr>
        <w:t xml:space="preserve">-tête non </w:t>
      </w:r>
      <w:proofErr w:type="spellStart"/>
      <w:r w:rsidRPr="007B2A4D">
        <w:rPr>
          <w:lang w:eastAsia="fr-FR"/>
        </w:rPr>
        <w:t>seulement</w:t>
      </w:r>
      <w:proofErr w:type="spellEnd"/>
      <w:r w:rsidRPr="007B2A4D">
        <w:rPr>
          <w:lang w:eastAsia="fr-FR"/>
        </w:rPr>
        <w:t xml:space="preserve"> pour les </w:t>
      </w:r>
      <w:proofErr w:type="spellStart"/>
      <w:r w:rsidRPr="007B2A4D">
        <w:rPr>
          <w:lang w:eastAsia="fr-FR"/>
        </w:rPr>
        <w:t>sociologues</w:t>
      </w:r>
      <w:proofErr w:type="spellEnd"/>
      <w:r w:rsidRPr="007B2A4D">
        <w:rPr>
          <w:lang w:eastAsia="fr-FR"/>
        </w:rPr>
        <w:t xml:space="preserve">,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pour les </w:t>
      </w:r>
      <w:proofErr w:type="spellStart"/>
      <w:r w:rsidRPr="007B2A4D">
        <w:rPr>
          <w:lang w:eastAsia="fr-FR"/>
        </w:rPr>
        <w:t>historiens</w:t>
      </w:r>
      <w:proofErr w:type="spellEnd"/>
      <w:r w:rsidRPr="007B2A4D">
        <w:rPr>
          <w:lang w:eastAsia="fr-FR"/>
        </w:rPr>
        <w:t xml:space="preserve">, car il </w:t>
      </w:r>
      <w:proofErr w:type="spellStart"/>
      <w:r w:rsidRPr="007B2A4D">
        <w:rPr>
          <w:lang w:eastAsia="fr-FR"/>
        </w:rPr>
        <w:t>apparaîtra</w:t>
      </w:r>
      <w:proofErr w:type="spellEnd"/>
      <w:r w:rsidRPr="007B2A4D">
        <w:rPr>
          <w:lang w:eastAsia="fr-FR"/>
        </w:rPr>
        <w:t xml:space="preserve"> </w:t>
      </w:r>
      <w:proofErr w:type="spellStart"/>
      <w:r w:rsidRPr="007B2A4D">
        <w:rPr>
          <w:lang w:eastAsia="fr-FR"/>
        </w:rPr>
        <w:t>toujours</w:t>
      </w:r>
      <w:proofErr w:type="spellEnd"/>
      <w:r w:rsidRPr="007B2A4D">
        <w:rPr>
          <w:lang w:eastAsia="fr-FR"/>
        </w:rPr>
        <w:t xml:space="preserve"> </w:t>
      </w:r>
      <w:proofErr w:type="spellStart"/>
      <w:r w:rsidRPr="007B2A4D">
        <w:rPr>
          <w:lang w:eastAsia="fr-FR"/>
        </w:rPr>
        <w:t>artificiel</w:t>
      </w:r>
      <w:proofErr w:type="spellEnd"/>
      <w:r w:rsidRPr="007B2A4D">
        <w:rPr>
          <w:lang w:eastAsia="fr-FR"/>
        </w:rPr>
        <w:t xml:space="preserve"> de fixer des </w:t>
      </w:r>
      <w:proofErr w:type="spellStart"/>
      <w:r w:rsidRPr="007B2A4D">
        <w:rPr>
          <w:lang w:eastAsia="fr-FR"/>
        </w:rPr>
        <w:t>frontières</w:t>
      </w:r>
      <w:proofErr w:type="spellEnd"/>
      <w:r w:rsidRPr="007B2A4D">
        <w:rPr>
          <w:lang w:eastAsia="fr-FR"/>
        </w:rPr>
        <w:t xml:space="preserve">. Mais </w:t>
      </w:r>
      <w:proofErr w:type="spellStart"/>
      <w:r w:rsidRPr="007B2A4D">
        <w:rPr>
          <w:lang w:eastAsia="fr-FR"/>
        </w:rPr>
        <w:t>cela</w:t>
      </w:r>
      <w:proofErr w:type="spellEnd"/>
      <w:r w:rsidRPr="007B2A4D">
        <w:rPr>
          <w:lang w:eastAsia="fr-FR"/>
        </w:rPr>
        <w:t xml:space="preserve"> ne nous </w:t>
      </w:r>
      <w:proofErr w:type="spellStart"/>
      <w:r w:rsidRPr="007B2A4D">
        <w:rPr>
          <w:lang w:eastAsia="fr-FR"/>
        </w:rPr>
        <w:t>aiderait</w:t>
      </w:r>
      <w:proofErr w:type="spellEnd"/>
      <w:r w:rsidRPr="007B2A4D">
        <w:rPr>
          <w:lang w:eastAsia="fr-FR"/>
        </w:rPr>
        <w:t xml:space="preserve"> pas beaucoup de </w:t>
      </w:r>
      <w:proofErr w:type="spellStart"/>
      <w:r w:rsidRPr="007B2A4D">
        <w:rPr>
          <w:lang w:eastAsia="fr-FR"/>
        </w:rPr>
        <w:t>pouvoir</w:t>
      </w:r>
      <w:proofErr w:type="spellEnd"/>
      <w:r w:rsidRPr="007B2A4D">
        <w:rPr>
          <w:lang w:eastAsia="fr-FR"/>
        </w:rPr>
        <w:t xml:space="preserve"> le </w:t>
      </w:r>
      <w:proofErr w:type="gramStart"/>
      <w:r w:rsidRPr="007B2A4D">
        <w:rPr>
          <w:lang w:eastAsia="fr-FR"/>
        </w:rPr>
        <w:t>faire ;</w:t>
      </w:r>
      <w:proofErr w:type="gramEnd"/>
      <w:r w:rsidRPr="007B2A4D">
        <w:rPr>
          <w:lang w:eastAsia="fr-FR"/>
        </w:rPr>
        <w:t xml:space="preserve"> </w:t>
      </w:r>
      <w:proofErr w:type="spellStart"/>
      <w:r w:rsidRPr="007B2A4D">
        <w:rPr>
          <w:lang w:eastAsia="fr-FR"/>
        </w:rPr>
        <w:t>l’histoire</w:t>
      </w:r>
      <w:proofErr w:type="spellEnd"/>
      <w:r w:rsidRPr="007B2A4D">
        <w:rPr>
          <w:lang w:eastAsia="fr-FR"/>
        </w:rPr>
        <w:t xml:space="preserve"> de </w:t>
      </w:r>
      <w:proofErr w:type="spellStart"/>
      <w:r w:rsidRPr="007B2A4D">
        <w:rPr>
          <w:lang w:eastAsia="fr-FR"/>
        </w:rPr>
        <w:t>l’Europe</w:t>
      </w:r>
      <w:proofErr w:type="spellEnd"/>
      <w:r w:rsidRPr="007B2A4D">
        <w:rPr>
          <w:lang w:eastAsia="fr-FR"/>
        </w:rPr>
        <w:t xml:space="preserve"> à faire </w:t>
      </w:r>
      <w:proofErr w:type="spellStart"/>
      <w:r w:rsidRPr="007B2A4D">
        <w:rPr>
          <w:lang w:eastAsia="fr-FR"/>
        </w:rPr>
        <w:t>n’est</w:t>
      </w:r>
      <w:proofErr w:type="spellEnd"/>
      <w:r w:rsidRPr="007B2A4D">
        <w:rPr>
          <w:lang w:eastAsia="fr-FR"/>
        </w:rPr>
        <w:t xml:space="preserve"> pas la </w:t>
      </w:r>
      <w:proofErr w:type="spellStart"/>
      <w:r w:rsidRPr="007B2A4D">
        <w:rPr>
          <w:lang w:eastAsia="fr-FR"/>
        </w:rPr>
        <w:t>répétition</w:t>
      </w:r>
      <w:proofErr w:type="spellEnd"/>
      <w:r w:rsidRPr="007B2A4D">
        <w:rPr>
          <w:lang w:eastAsia="fr-FR"/>
        </w:rPr>
        <w:t xml:space="preserve">, </w:t>
      </w:r>
      <w:proofErr w:type="spellStart"/>
      <w:r w:rsidRPr="007B2A4D">
        <w:rPr>
          <w:lang w:eastAsia="fr-FR"/>
        </w:rPr>
        <w:t>notamment</w:t>
      </w:r>
      <w:proofErr w:type="spellEnd"/>
      <w:r w:rsidRPr="007B2A4D">
        <w:rPr>
          <w:lang w:eastAsia="fr-FR"/>
        </w:rPr>
        <w:t xml:space="preserve"> au </w:t>
      </w:r>
      <w:proofErr w:type="spellStart"/>
      <w:r w:rsidRPr="007B2A4D">
        <w:rPr>
          <w:lang w:eastAsia="fr-FR"/>
        </w:rPr>
        <w:t>niveau</w:t>
      </w:r>
      <w:proofErr w:type="spellEnd"/>
      <w:r w:rsidRPr="007B2A4D">
        <w:rPr>
          <w:lang w:eastAsia="fr-FR"/>
        </w:rPr>
        <w:t xml:space="preserve"> des institutions, de </w:t>
      </w:r>
      <w:proofErr w:type="spellStart"/>
      <w:r w:rsidRPr="007B2A4D">
        <w:rPr>
          <w:lang w:eastAsia="fr-FR"/>
        </w:rPr>
        <w:t>l’histoire</w:t>
      </w:r>
      <w:proofErr w:type="spellEnd"/>
      <w:r w:rsidRPr="007B2A4D">
        <w:rPr>
          <w:lang w:eastAsia="fr-FR"/>
        </w:rPr>
        <w:t xml:space="preserve"> </w:t>
      </w:r>
      <w:proofErr w:type="spellStart"/>
      <w:r w:rsidRPr="007B2A4D">
        <w:rPr>
          <w:lang w:eastAsia="fr-FR"/>
        </w:rPr>
        <w:t>faite</w:t>
      </w:r>
      <w:proofErr w:type="spellEnd"/>
      <w:r w:rsidRPr="007B2A4D">
        <w:rPr>
          <w:lang w:eastAsia="fr-FR"/>
        </w:rPr>
        <w:t xml:space="preserve">. Elle </w:t>
      </w:r>
      <w:proofErr w:type="spellStart"/>
      <w:r w:rsidRPr="007B2A4D">
        <w:rPr>
          <w:lang w:eastAsia="fr-FR"/>
        </w:rPr>
        <w:t>reste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ambition, et </w:t>
      </w:r>
      <w:proofErr w:type="spellStart"/>
      <w:r w:rsidRPr="007B2A4D">
        <w:rPr>
          <w:lang w:eastAsia="fr-FR"/>
        </w:rPr>
        <w:t>aujourd’hui</w:t>
      </w:r>
      <w:proofErr w:type="spellEnd"/>
      <w:r w:rsidRPr="007B2A4D">
        <w:rPr>
          <w:lang w:eastAsia="fr-FR"/>
        </w:rPr>
        <w:t xml:space="preserve"> </w:t>
      </w:r>
      <w:proofErr w:type="spellStart"/>
      <w:r w:rsidRPr="007B2A4D">
        <w:rPr>
          <w:lang w:eastAsia="fr-FR"/>
        </w:rPr>
        <w:t>comme</w:t>
      </w:r>
      <w:proofErr w:type="spellEnd"/>
      <w:r w:rsidRPr="007B2A4D">
        <w:rPr>
          <w:lang w:eastAsia="fr-FR"/>
        </w:rPr>
        <w:t xml:space="preserve"> </w:t>
      </w:r>
      <w:proofErr w:type="spellStart"/>
      <w:r w:rsidRPr="007B2A4D">
        <w:rPr>
          <w:lang w:eastAsia="fr-FR"/>
        </w:rPr>
        <w:t>hier</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w:t>
      </w:r>
      <w:proofErr w:type="spellStart"/>
      <w:r w:rsidRPr="007B2A4D">
        <w:rPr>
          <w:lang w:eastAsia="fr-FR"/>
        </w:rPr>
        <w:t>n’est</w:t>
      </w:r>
      <w:proofErr w:type="spellEnd"/>
      <w:r w:rsidRPr="007B2A4D">
        <w:rPr>
          <w:lang w:eastAsia="fr-FR"/>
        </w:rPr>
        <w:t xml:space="preserve"> pas et ne ‘a jamais </w:t>
      </w:r>
      <w:proofErr w:type="spellStart"/>
      <w:r w:rsidRPr="007B2A4D">
        <w:rPr>
          <w:lang w:eastAsia="fr-FR"/>
        </w:rPr>
        <w:t>été</w:t>
      </w:r>
      <w:proofErr w:type="spellEnd"/>
      <w:r w:rsidRPr="007B2A4D">
        <w:rPr>
          <w:lang w:eastAsia="fr-FR"/>
        </w:rPr>
        <w:t xml:space="preserve"> un </w:t>
      </w:r>
      <w:proofErr w:type="spellStart"/>
      <w:r w:rsidRPr="007B2A4D">
        <w:rPr>
          <w:lang w:eastAsia="fr-FR"/>
        </w:rPr>
        <w:t>territoire</w:t>
      </w:r>
      <w:proofErr w:type="spellEnd"/>
      <w:r>
        <w:rPr>
          <w:lang w:eastAsia="fr-FR"/>
        </w:rPr>
        <w:t xml:space="preserve">, et encore </w:t>
      </w:r>
      <w:proofErr w:type="spellStart"/>
      <w:r>
        <w:rPr>
          <w:lang w:eastAsia="fr-FR"/>
        </w:rPr>
        <w:t>moins</w:t>
      </w:r>
      <w:proofErr w:type="spellEnd"/>
      <w:r>
        <w:rPr>
          <w:lang w:eastAsia="fr-FR"/>
        </w:rPr>
        <w:t xml:space="preserve"> </w:t>
      </w:r>
      <w:proofErr w:type="spellStart"/>
      <w:r>
        <w:rPr>
          <w:lang w:eastAsia="fr-FR"/>
        </w:rPr>
        <w:t>une</w:t>
      </w:r>
      <w:proofErr w:type="spellEnd"/>
      <w:r>
        <w:rPr>
          <w:lang w:eastAsia="fr-FR"/>
        </w:rPr>
        <w:t xml:space="preserve"> </w:t>
      </w:r>
      <w:proofErr w:type="spellStart"/>
      <w:r>
        <w:rPr>
          <w:lang w:eastAsia="fr-FR"/>
        </w:rPr>
        <w:t>identité</w:t>
      </w:r>
      <w:proofErr w:type="spellEnd"/>
      <w:r>
        <w:rPr>
          <w:lang w:eastAsia="fr-FR"/>
        </w:rPr>
        <w:t>.</w:t>
      </w:r>
      <w:r w:rsidRPr="007B2A4D">
        <w:rPr>
          <w:lang w:eastAsia="fr-FR"/>
        </w:rPr>
        <w:t xml:space="preserve"> Elle </w:t>
      </w:r>
      <w:proofErr w:type="spellStart"/>
      <w:r w:rsidRPr="007B2A4D">
        <w:rPr>
          <w:lang w:eastAsia="fr-FR"/>
        </w:rPr>
        <w:t>est</w:t>
      </w:r>
      <w:proofErr w:type="spellEnd"/>
      <w:r w:rsidRPr="007B2A4D">
        <w:rPr>
          <w:lang w:eastAsia="fr-FR"/>
        </w:rPr>
        <w:t xml:space="preserve"> </w:t>
      </w:r>
      <w:proofErr w:type="spellStart"/>
      <w:r w:rsidRPr="007B2A4D">
        <w:rPr>
          <w:lang w:eastAsia="fr-FR"/>
        </w:rPr>
        <w:t>perçue</w:t>
      </w:r>
      <w:proofErr w:type="spellEnd"/>
      <w:r w:rsidRPr="007B2A4D">
        <w:rPr>
          <w:lang w:eastAsia="fr-FR"/>
        </w:rPr>
        <w:t xml:space="preserve"> </w:t>
      </w:r>
      <w:proofErr w:type="spellStart"/>
      <w:r w:rsidRPr="007B2A4D">
        <w:rPr>
          <w:lang w:eastAsia="fr-FR"/>
        </w:rPr>
        <w:t>comme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civilisation, et </w:t>
      </w:r>
      <w:proofErr w:type="spellStart"/>
      <w:r w:rsidRPr="007B2A4D">
        <w:rPr>
          <w:lang w:eastAsia="fr-FR"/>
        </w:rPr>
        <w:t>s’est</w:t>
      </w:r>
      <w:proofErr w:type="spellEnd"/>
      <w:r w:rsidRPr="007B2A4D">
        <w:rPr>
          <w:lang w:eastAsia="fr-FR"/>
        </w:rPr>
        <w:t xml:space="preserve"> </w:t>
      </w:r>
      <w:proofErr w:type="spellStart"/>
      <w:r w:rsidRPr="007B2A4D">
        <w:rPr>
          <w:lang w:eastAsia="fr-FR"/>
        </w:rPr>
        <w:t>longtemps</w:t>
      </w:r>
      <w:proofErr w:type="spellEnd"/>
      <w:r w:rsidRPr="007B2A4D">
        <w:rPr>
          <w:lang w:eastAsia="fr-FR"/>
        </w:rPr>
        <w:t xml:space="preserve"> </w:t>
      </w:r>
      <w:proofErr w:type="spellStart"/>
      <w:r w:rsidRPr="007B2A4D">
        <w:rPr>
          <w:lang w:eastAsia="fr-FR"/>
        </w:rPr>
        <w:t>crue</w:t>
      </w:r>
      <w:proofErr w:type="spellEnd"/>
      <w:r w:rsidRPr="007B2A4D">
        <w:rPr>
          <w:lang w:eastAsia="fr-FR"/>
        </w:rPr>
        <w:t xml:space="preserve"> le centre du </w:t>
      </w:r>
      <w:proofErr w:type="gramStart"/>
      <w:r w:rsidRPr="007B2A4D">
        <w:rPr>
          <w:lang w:eastAsia="fr-FR"/>
        </w:rPr>
        <w:t>monde ;</w:t>
      </w:r>
      <w:proofErr w:type="gramEnd"/>
      <w:r w:rsidRPr="007B2A4D">
        <w:rPr>
          <w:lang w:eastAsia="fr-FR"/>
        </w:rPr>
        <w:t xml:space="preserve"> </w:t>
      </w:r>
      <w:proofErr w:type="spellStart"/>
      <w:r w:rsidRPr="007B2A4D">
        <w:rPr>
          <w:lang w:eastAsia="fr-FR"/>
        </w:rPr>
        <w:t>elle</w:t>
      </w:r>
      <w:proofErr w:type="spellEnd"/>
      <w:r w:rsidRPr="007B2A4D">
        <w:rPr>
          <w:lang w:eastAsia="fr-FR"/>
        </w:rPr>
        <w:t xml:space="preserve"> </w:t>
      </w:r>
      <w:proofErr w:type="spellStart"/>
      <w:r w:rsidRPr="007B2A4D">
        <w:rPr>
          <w:lang w:eastAsia="fr-FR"/>
        </w:rPr>
        <w:t>l’a</w:t>
      </w:r>
      <w:proofErr w:type="spellEnd"/>
      <w:r w:rsidRPr="007B2A4D">
        <w:rPr>
          <w:lang w:eastAsia="fr-FR"/>
        </w:rPr>
        <w:t xml:space="preserve"> </w:t>
      </w:r>
      <w:proofErr w:type="spellStart"/>
      <w:r w:rsidRPr="007B2A4D">
        <w:rPr>
          <w:lang w:eastAsia="fr-FR"/>
        </w:rPr>
        <w:t>été</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effet</w:t>
      </w:r>
      <w:proofErr w:type="spellEnd"/>
      <w:r w:rsidRPr="007B2A4D">
        <w:rPr>
          <w:lang w:eastAsia="fr-FR"/>
        </w:rPr>
        <w:t xml:space="preserve">, non du fait de la colonisation et les </w:t>
      </w:r>
      <w:proofErr w:type="spellStart"/>
      <w:r w:rsidRPr="007B2A4D">
        <w:rPr>
          <w:lang w:eastAsia="fr-FR"/>
        </w:rPr>
        <w:t>conquêtes</w:t>
      </w:r>
      <w:proofErr w:type="spellEnd"/>
      <w:r w:rsidRPr="007B2A4D">
        <w:rPr>
          <w:lang w:eastAsia="fr-FR"/>
        </w:rPr>
        <w:t xml:space="preserve"> de nations </w:t>
      </w:r>
      <w:proofErr w:type="spellStart"/>
      <w:r w:rsidRPr="007B2A4D">
        <w:rPr>
          <w:lang w:eastAsia="fr-FR"/>
        </w:rPr>
        <w:t>européennes</w:t>
      </w:r>
      <w:proofErr w:type="spellEnd"/>
      <w:r w:rsidRPr="007B2A4D">
        <w:rPr>
          <w:lang w:eastAsia="fr-FR"/>
        </w:rPr>
        <w:t xml:space="preserve">, </w:t>
      </w:r>
      <w:proofErr w:type="spellStart"/>
      <w:r w:rsidRPr="007B2A4D">
        <w:rPr>
          <w:lang w:eastAsia="fr-FR"/>
        </w:rPr>
        <w:t>mais</w:t>
      </w:r>
      <w:proofErr w:type="spellEnd"/>
      <w:r w:rsidRPr="007B2A4D">
        <w:rPr>
          <w:lang w:eastAsia="fr-FR"/>
        </w:rPr>
        <w:t xml:space="preserve"> par, </w:t>
      </w:r>
      <w:proofErr w:type="spellStart"/>
      <w:r w:rsidRPr="007B2A4D">
        <w:rPr>
          <w:lang w:eastAsia="fr-FR"/>
        </w:rPr>
        <w:t>en</w:t>
      </w:r>
      <w:proofErr w:type="spellEnd"/>
      <w:r w:rsidRPr="007B2A4D">
        <w:rPr>
          <w:lang w:eastAsia="fr-FR"/>
        </w:rPr>
        <w:t xml:space="preserve"> </w:t>
      </w:r>
      <w:proofErr w:type="spellStart"/>
      <w:r w:rsidRPr="007B2A4D">
        <w:rPr>
          <w:lang w:eastAsia="fr-FR"/>
        </w:rPr>
        <w:t>effet</w:t>
      </w:r>
      <w:proofErr w:type="spellEnd"/>
      <w:r w:rsidRPr="007B2A4D">
        <w:rPr>
          <w:lang w:eastAsia="fr-FR"/>
        </w:rPr>
        <w:t xml:space="preserve">, « la </w:t>
      </w:r>
      <w:proofErr w:type="spellStart"/>
      <w:r w:rsidRPr="007B2A4D">
        <w:rPr>
          <w:lang w:eastAsia="fr-FR"/>
        </w:rPr>
        <w:t>mondialisation</w:t>
      </w:r>
      <w:proofErr w:type="spellEnd"/>
      <w:r w:rsidRPr="007B2A4D">
        <w:rPr>
          <w:lang w:eastAsia="fr-FR"/>
        </w:rPr>
        <w:t xml:space="preserve"> des droits de </w:t>
      </w:r>
      <w:proofErr w:type="spellStart"/>
      <w:r w:rsidRPr="007B2A4D">
        <w:rPr>
          <w:lang w:eastAsia="fr-FR"/>
        </w:rPr>
        <w:t>l’homme</w:t>
      </w:r>
      <w:proofErr w:type="spellEnd"/>
      <w:r w:rsidRPr="007B2A4D">
        <w:rPr>
          <w:lang w:eastAsia="fr-FR"/>
        </w:rPr>
        <w:t xml:space="preserve">, de la </w:t>
      </w:r>
      <w:proofErr w:type="spellStart"/>
      <w:r w:rsidRPr="007B2A4D">
        <w:rPr>
          <w:lang w:eastAsia="fr-FR"/>
        </w:rPr>
        <w:t>démocratie</w:t>
      </w:r>
      <w:proofErr w:type="spellEnd"/>
      <w:r w:rsidRPr="007B2A4D">
        <w:rPr>
          <w:lang w:eastAsia="fr-FR"/>
        </w:rPr>
        <w:t xml:space="preserve"> et des </w:t>
      </w:r>
      <w:proofErr w:type="spellStart"/>
      <w:r w:rsidRPr="007B2A4D">
        <w:rPr>
          <w:lang w:eastAsia="fr-FR"/>
        </w:rPr>
        <w:t>libertés</w:t>
      </w:r>
      <w:proofErr w:type="spellEnd"/>
      <w:r w:rsidRPr="007B2A4D">
        <w:rPr>
          <w:lang w:eastAsia="fr-FR"/>
        </w:rPr>
        <w:t xml:space="preserve"> </w:t>
      </w:r>
      <w:proofErr w:type="spellStart"/>
      <w:r w:rsidRPr="007B2A4D">
        <w:rPr>
          <w:lang w:eastAsia="fr-FR"/>
        </w:rPr>
        <w:t>fondamentales</w:t>
      </w:r>
      <w:proofErr w:type="spellEnd"/>
      <w:r w:rsidRPr="007B2A4D">
        <w:rPr>
          <w:lang w:eastAsia="fr-FR"/>
        </w:rPr>
        <w:t xml:space="preserve"> ». </w:t>
      </w:r>
      <w:proofErr w:type="spellStart"/>
      <w:r w:rsidRPr="007B2A4D">
        <w:rPr>
          <w:lang w:eastAsia="fr-FR"/>
        </w:rPr>
        <w:t>Moins</w:t>
      </w:r>
      <w:proofErr w:type="spellEnd"/>
      <w:r w:rsidRPr="007B2A4D">
        <w:rPr>
          <w:lang w:eastAsia="fr-FR"/>
        </w:rPr>
        <w:t xml:space="preserve"> </w:t>
      </w:r>
      <w:proofErr w:type="spellStart"/>
      <w:r w:rsidRPr="007B2A4D">
        <w:rPr>
          <w:lang w:eastAsia="fr-FR"/>
        </w:rPr>
        <w:t>aussi</w:t>
      </w:r>
      <w:proofErr w:type="spellEnd"/>
      <w:r w:rsidRPr="007B2A4D">
        <w:rPr>
          <w:lang w:eastAsia="fr-FR"/>
        </w:rPr>
        <w:t>, par « </w:t>
      </w:r>
      <w:proofErr w:type="spellStart"/>
      <w:r w:rsidRPr="007B2A4D">
        <w:rPr>
          <w:lang w:eastAsia="fr-FR"/>
        </w:rPr>
        <w:t>l’évangélisation</w:t>
      </w:r>
      <w:proofErr w:type="spellEnd"/>
      <w:r w:rsidRPr="007B2A4D">
        <w:rPr>
          <w:lang w:eastAsia="fr-FR"/>
        </w:rPr>
        <w:t xml:space="preserve"> des </w:t>
      </w:r>
      <w:proofErr w:type="spellStart"/>
      <w:r w:rsidRPr="007B2A4D">
        <w:rPr>
          <w:lang w:eastAsia="fr-FR"/>
        </w:rPr>
        <w:t>peuples</w:t>
      </w:r>
      <w:proofErr w:type="spellEnd"/>
      <w:r w:rsidRPr="007B2A4D">
        <w:rPr>
          <w:lang w:eastAsia="fr-FR"/>
        </w:rPr>
        <w:t xml:space="preserve"> </w:t>
      </w:r>
      <w:proofErr w:type="spellStart"/>
      <w:r w:rsidRPr="007B2A4D">
        <w:rPr>
          <w:lang w:eastAsia="fr-FR"/>
        </w:rPr>
        <w:t>barbares</w:t>
      </w:r>
      <w:proofErr w:type="spellEnd"/>
      <w:r w:rsidRPr="007B2A4D">
        <w:rPr>
          <w:lang w:eastAsia="fr-FR"/>
        </w:rPr>
        <w:t xml:space="preserve"> », </w:t>
      </w:r>
      <w:proofErr w:type="spellStart"/>
      <w:r w:rsidRPr="007B2A4D">
        <w:rPr>
          <w:lang w:eastAsia="fr-FR"/>
        </w:rPr>
        <w:t>mais</w:t>
      </w:r>
      <w:proofErr w:type="spellEnd"/>
      <w:r w:rsidRPr="007B2A4D">
        <w:rPr>
          <w:lang w:eastAsia="fr-FR"/>
        </w:rPr>
        <w:t xml:space="preserve">, bien plus, par la divulgation de </w:t>
      </w:r>
      <w:proofErr w:type="spellStart"/>
      <w:r w:rsidRPr="007B2A4D">
        <w:rPr>
          <w:lang w:eastAsia="fr-FR"/>
        </w:rPr>
        <w:t>l’esprit</w:t>
      </w:r>
      <w:proofErr w:type="spellEnd"/>
      <w:r w:rsidRPr="007B2A4D">
        <w:rPr>
          <w:lang w:eastAsia="fr-FR"/>
        </w:rPr>
        <w:t xml:space="preserve"> </w:t>
      </w:r>
      <w:proofErr w:type="spellStart"/>
      <w:r w:rsidRPr="007B2A4D">
        <w:rPr>
          <w:lang w:eastAsia="fr-FR"/>
        </w:rPr>
        <w:t>laïc</w:t>
      </w:r>
      <w:proofErr w:type="spellEnd"/>
      <w:r w:rsidRPr="007B2A4D">
        <w:rPr>
          <w:lang w:eastAsia="fr-FR"/>
        </w:rPr>
        <w:t xml:space="preserve">, qui </w:t>
      </w:r>
      <w:proofErr w:type="spellStart"/>
      <w:r w:rsidRPr="007B2A4D">
        <w:rPr>
          <w:lang w:eastAsia="fr-FR"/>
        </w:rPr>
        <w:t>est</w:t>
      </w:r>
      <w:proofErr w:type="spellEnd"/>
      <w:r w:rsidRPr="007B2A4D">
        <w:rPr>
          <w:lang w:eastAsia="fr-FR"/>
        </w:rPr>
        <w:t xml:space="preserve">, </w:t>
      </w:r>
      <w:proofErr w:type="spellStart"/>
      <w:r w:rsidRPr="007B2A4D">
        <w:rPr>
          <w:lang w:eastAsia="fr-FR"/>
        </w:rPr>
        <w:t>somme</w:t>
      </w:r>
      <w:proofErr w:type="spellEnd"/>
      <w:r w:rsidRPr="007B2A4D">
        <w:rPr>
          <w:lang w:eastAsia="fr-FR"/>
        </w:rPr>
        <w:t xml:space="preserve"> </w:t>
      </w:r>
      <w:proofErr w:type="spellStart"/>
      <w:r w:rsidRPr="007B2A4D">
        <w:rPr>
          <w:lang w:eastAsia="fr-FR"/>
        </w:rPr>
        <w:t>toute</w:t>
      </w:r>
      <w:proofErr w:type="spellEnd"/>
      <w:r w:rsidRPr="007B2A4D">
        <w:rPr>
          <w:lang w:eastAsia="fr-FR"/>
        </w:rPr>
        <w:t xml:space="preserve"> et au final, l’« esprit » tout court, sans </w:t>
      </w:r>
      <w:proofErr w:type="spellStart"/>
      <w:r w:rsidRPr="007B2A4D">
        <w:rPr>
          <w:lang w:eastAsia="fr-FR"/>
        </w:rPr>
        <w:t>oublier</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la diffusion de la science et des grands </w:t>
      </w:r>
      <w:proofErr w:type="spellStart"/>
      <w:r w:rsidRPr="007B2A4D">
        <w:rPr>
          <w:lang w:eastAsia="fr-FR"/>
        </w:rPr>
        <w:t>idéaux</w:t>
      </w:r>
      <w:proofErr w:type="spellEnd"/>
      <w:r w:rsidRPr="007B2A4D">
        <w:rPr>
          <w:lang w:eastAsia="fr-FR"/>
        </w:rPr>
        <w:t xml:space="preserve"> </w:t>
      </w:r>
      <w:proofErr w:type="spellStart"/>
      <w:r w:rsidRPr="007B2A4D">
        <w:rPr>
          <w:lang w:eastAsia="fr-FR"/>
        </w:rPr>
        <w:t>universitaires</w:t>
      </w:r>
      <w:proofErr w:type="spellEnd"/>
      <w:r w:rsidRPr="007B2A4D">
        <w:rPr>
          <w:lang w:eastAsia="fr-FR"/>
        </w:rPr>
        <w:t xml:space="preserve"> de fabrication et de transmission de la </w:t>
      </w:r>
      <w:proofErr w:type="spellStart"/>
      <w:r w:rsidRPr="007B2A4D">
        <w:rPr>
          <w:lang w:eastAsia="fr-FR"/>
        </w:rPr>
        <w:t>connaissance</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w:t>
      </w:r>
      <w:proofErr w:type="spellStart"/>
      <w:r w:rsidRPr="007B2A4D">
        <w:rPr>
          <w:lang w:eastAsia="fr-FR"/>
        </w:rPr>
        <w:t>féodale</w:t>
      </w:r>
      <w:proofErr w:type="spellEnd"/>
      <w:r w:rsidRPr="007B2A4D">
        <w:rPr>
          <w:lang w:eastAsia="fr-FR"/>
        </w:rPr>
        <w:t xml:space="preserve"> (et </w:t>
      </w:r>
      <w:proofErr w:type="spellStart"/>
      <w:r w:rsidRPr="007B2A4D">
        <w:rPr>
          <w:lang w:eastAsia="fr-FR"/>
        </w:rPr>
        <w:t>rurale</w:t>
      </w:r>
      <w:proofErr w:type="spellEnd"/>
      <w:r w:rsidRPr="007B2A4D">
        <w:rPr>
          <w:lang w:eastAsia="fr-FR"/>
        </w:rPr>
        <w:t xml:space="preserve">, bien </w:t>
      </w:r>
      <w:proofErr w:type="spellStart"/>
      <w:proofErr w:type="gramStart"/>
      <w:r w:rsidRPr="007B2A4D">
        <w:rPr>
          <w:lang w:eastAsia="fr-FR"/>
        </w:rPr>
        <w:t>sûr</w:t>
      </w:r>
      <w:proofErr w:type="spellEnd"/>
      <w:r w:rsidRPr="007B2A4D">
        <w:rPr>
          <w:lang w:eastAsia="fr-FR"/>
        </w:rPr>
        <w:t> !</w:t>
      </w:r>
      <w:proofErr w:type="gramEnd"/>
      <w:r w:rsidRPr="007B2A4D">
        <w:rPr>
          <w:lang w:eastAsia="fr-FR"/>
        </w:rPr>
        <w:t xml:space="preserve">) a </w:t>
      </w:r>
      <w:proofErr w:type="spellStart"/>
      <w:r w:rsidRPr="007B2A4D">
        <w:rPr>
          <w:lang w:eastAsia="fr-FR"/>
        </w:rPr>
        <w:t>inventé</w:t>
      </w:r>
      <w:proofErr w:type="spellEnd"/>
      <w:r w:rsidRPr="007B2A4D">
        <w:rPr>
          <w:lang w:eastAsia="fr-FR"/>
        </w:rPr>
        <w:t xml:space="preserve"> </w:t>
      </w:r>
      <w:proofErr w:type="spellStart"/>
      <w:r w:rsidRPr="007B2A4D">
        <w:rPr>
          <w:lang w:eastAsia="fr-FR"/>
        </w:rPr>
        <w:t>l’Université</w:t>
      </w:r>
      <w:proofErr w:type="spellEnd"/>
      <w:r w:rsidRPr="007B2A4D">
        <w:rPr>
          <w:lang w:eastAsia="fr-FR"/>
        </w:rPr>
        <w:t xml:space="preserve"> : </w:t>
      </w:r>
      <w:proofErr w:type="spellStart"/>
      <w:r w:rsidRPr="007B2A4D">
        <w:rPr>
          <w:lang w:eastAsia="fr-FR"/>
        </w:rPr>
        <w:t>d’abord</w:t>
      </w:r>
      <w:proofErr w:type="spellEnd"/>
      <w:r w:rsidRPr="007B2A4D">
        <w:rPr>
          <w:lang w:eastAsia="fr-FR"/>
        </w:rPr>
        <w:t xml:space="preserve"> </w:t>
      </w:r>
      <w:proofErr w:type="spellStart"/>
      <w:r w:rsidRPr="007B2A4D">
        <w:rPr>
          <w:lang w:eastAsia="fr-FR"/>
        </w:rPr>
        <w:t>pôle</w:t>
      </w:r>
      <w:proofErr w:type="spellEnd"/>
      <w:r w:rsidRPr="007B2A4D">
        <w:rPr>
          <w:lang w:eastAsia="fr-FR"/>
        </w:rPr>
        <w:t xml:space="preserve"> </w:t>
      </w:r>
      <w:proofErr w:type="spellStart"/>
      <w:r w:rsidRPr="007B2A4D">
        <w:rPr>
          <w:lang w:eastAsia="fr-FR"/>
        </w:rPr>
        <w:t>d’enseignement</w:t>
      </w:r>
      <w:proofErr w:type="spellEnd"/>
      <w:r w:rsidRPr="007B2A4D">
        <w:rPr>
          <w:lang w:eastAsia="fr-FR"/>
        </w:rPr>
        <w:t xml:space="preserve"> </w:t>
      </w:r>
      <w:proofErr w:type="spellStart"/>
      <w:r w:rsidRPr="007B2A4D">
        <w:rPr>
          <w:lang w:eastAsia="fr-FR"/>
        </w:rPr>
        <w:t>chrétien</w:t>
      </w:r>
      <w:proofErr w:type="spellEnd"/>
      <w:r w:rsidRPr="007B2A4D">
        <w:rPr>
          <w:lang w:eastAsia="fr-FR"/>
        </w:rPr>
        <w:t xml:space="preserve">, </w:t>
      </w:r>
      <w:proofErr w:type="spellStart"/>
      <w:r w:rsidRPr="007B2A4D">
        <w:rPr>
          <w:lang w:eastAsia="fr-FR"/>
        </w:rPr>
        <w:t>l’université</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w:t>
      </w:r>
      <w:proofErr w:type="spellStart"/>
      <w:r w:rsidRPr="007B2A4D">
        <w:rPr>
          <w:lang w:eastAsia="fr-FR"/>
        </w:rPr>
        <w:t>devenue</w:t>
      </w:r>
      <w:proofErr w:type="spellEnd"/>
      <w:r w:rsidRPr="007B2A4D">
        <w:rPr>
          <w:lang w:eastAsia="fr-FR"/>
        </w:rPr>
        <w:t xml:space="preserve"> le </w:t>
      </w:r>
      <w:proofErr w:type="spellStart"/>
      <w:r w:rsidRPr="007B2A4D">
        <w:rPr>
          <w:lang w:eastAsia="fr-FR"/>
        </w:rPr>
        <w:t>symbole</w:t>
      </w:r>
      <w:proofErr w:type="spellEnd"/>
      <w:r w:rsidRPr="007B2A4D">
        <w:rPr>
          <w:lang w:eastAsia="fr-FR"/>
        </w:rPr>
        <w:t xml:space="preserve"> de la recherche </w:t>
      </w:r>
      <w:proofErr w:type="spellStart"/>
      <w:r w:rsidRPr="007B2A4D">
        <w:rPr>
          <w:lang w:eastAsia="fr-FR"/>
        </w:rPr>
        <w:t>laïque</w:t>
      </w:r>
      <w:proofErr w:type="spellEnd"/>
      <w:r w:rsidRPr="007B2A4D">
        <w:rPr>
          <w:lang w:eastAsia="fr-FR"/>
        </w:rPr>
        <w:t xml:space="preserve"> et de </w:t>
      </w:r>
      <w:proofErr w:type="spellStart"/>
      <w:r w:rsidRPr="007B2A4D">
        <w:rPr>
          <w:lang w:eastAsia="fr-FR"/>
        </w:rPr>
        <w:t>l’acquisition</w:t>
      </w:r>
      <w:proofErr w:type="spellEnd"/>
      <w:r w:rsidRPr="007B2A4D">
        <w:rPr>
          <w:lang w:eastAsia="fr-FR"/>
        </w:rPr>
        <w:t xml:space="preserve"> de </w:t>
      </w:r>
      <w:proofErr w:type="spellStart"/>
      <w:r w:rsidRPr="007B2A4D">
        <w:rPr>
          <w:lang w:eastAsia="fr-FR"/>
        </w:rPr>
        <w:t>connaissances</w:t>
      </w:r>
      <w:proofErr w:type="spellEnd"/>
      <w:r w:rsidRPr="007B2A4D">
        <w:rPr>
          <w:lang w:eastAsia="fr-FR"/>
        </w:rPr>
        <w:t xml:space="preserve"> </w:t>
      </w:r>
      <w:proofErr w:type="spellStart"/>
      <w:r w:rsidRPr="007B2A4D">
        <w:rPr>
          <w:lang w:eastAsia="fr-FR"/>
        </w:rPr>
        <w:t>qu’on</w:t>
      </w:r>
      <w:proofErr w:type="spellEnd"/>
      <w:r w:rsidRPr="007B2A4D">
        <w:rPr>
          <w:lang w:eastAsia="fr-FR"/>
        </w:rPr>
        <w:t xml:space="preserve"> </w:t>
      </w:r>
      <w:proofErr w:type="spellStart"/>
      <w:r w:rsidRPr="007B2A4D">
        <w:rPr>
          <w:lang w:eastAsia="fr-FR"/>
        </w:rPr>
        <w:t>dit</w:t>
      </w:r>
      <w:proofErr w:type="spellEnd"/>
      <w:r w:rsidRPr="007B2A4D">
        <w:rPr>
          <w:lang w:eastAsia="fr-FR"/>
        </w:rPr>
        <w:t xml:space="preserve"> « </w:t>
      </w:r>
      <w:proofErr w:type="spellStart"/>
      <w:r w:rsidRPr="007B2A4D">
        <w:rPr>
          <w:lang w:eastAsia="fr-FR"/>
        </w:rPr>
        <w:t>universelles</w:t>
      </w:r>
      <w:proofErr w:type="spellEnd"/>
      <w:r w:rsidRPr="007B2A4D">
        <w:rPr>
          <w:lang w:eastAsia="fr-FR"/>
        </w:rPr>
        <w:t xml:space="preserve"> ». </w:t>
      </w:r>
      <w:proofErr w:type="spellStart"/>
      <w:r w:rsidRPr="007B2A4D">
        <w:rPr>
          <w:lang w:eastAsia="fr-FR"/>
        </w:rPr>
        <w:t>Depuis</w:t>
      </w:r>
      <w:proofErr w:type="spellEnd"/>
      <w:r w:rsidRPr="007B2A4D">
        <w:rPr>
          <w:lang w:eastAsia="fr-FR"/>
        </w:rPr>
        <w:t xml:space="preserve"> </w:t>
      </w:r>
      <w:proofErr w:type="spellStart"/>
      <w:r w:rsidRPr="007B2A4D">
        <w:rPr>
          <w:lang w:eastAsia="fr-FR"/>
        </w:rPr>
        <w:t>l’Antiquité</w:t>
      </w:r>
      <w:proofErr w:type="spellEnd"/>
      <w:r w:rsidRPr="007B2A4D">
        <w:rPr>
          <w:lang w:eastAsia="fr-FR"/>
        </w:rPr>
        <w:t xml:space="preserve"> grecque et la </w:t>
      </w:r>
      <w:proofErr w:type="spellStart"/>
      <w:r w:rsidRPr="007B2A4D">
        <w:rPr>
          <w:lang w:eastAsia="fr-FR"/>
        </w:rPr>
        <w:t>philosophie</w:t>
      </w:r>
      <w:proofErr w:type="spellEnd"/>
      <w:r w:rsidRPr="007B2A4D">
        <w:rPr>
          <w:lang w:eastAsia="fr-FR"/>
        </w:rPr>
        <w:t xml:space="preserve"> (Socrate, Platon, Aristote, etc.), </w:t>
      </w:r>
      <w:proofErr w:type="spellStart"/>
      <w:r w:rsidRPr="007B2A4D">
        <w:rPr>
          <w:lang w:eastAsia="fr-FR"/>
        </w:rPr>
        <w:t>jusqu’à</w:t>
      </w:r>
      <w:proofErr w:type="spellEnd"/>
      <w:r w:rsidRPr="007B2A4D">
        <w:rPr>
          <w:lang w:eastAsia="fr-FR"/>
        </w:rPr>
        <w:t xml:space="preserve"> la </w:t>
      </w:r>
      <w:proofErr w:type="spellStart"/>
      <w:r w:rsidRPr="007B2A4D">
        <w:rPr>
          <w:lang w:eastAsia="fr-FR"/>
        </w:rPr>
        <w:t>fondation</w:t>
      </w:r>
      <w:proofErr w:type="spellEnd"/>
      <w:r w:rsidRPr="007B2A4D">
        <w:rPr>
          <w:lang w:eastAsia="fr-FR"/>
        </w:rPr>
        <w:t xml:space="preserve"> des </w:t>
      </w:r>
      <w:proofErr w:type="spellStart"/>
      <w:r w:rsidRPr="007B2A4D">
        <w:rPr>
          <w:lang w:eastAsia="fr-FR"/>
        </w:rPr>
        <w:t>grandes</w:t>
      </w:r>
      <w:proofErr w:type="spellEnd"/>
      <w:r w:rsidRPr="007B2A4D">
        <w:rPr>
          <w:lang w:eastAsia="fr-FR"/>
        </w:rPr>
        <w:t xml:space="preserve"> institutions </w:t>
      </w:r>
      <w:proofErr w:type="spellStart"/>
      <w:r w:rsidRPr="007B2A4D">
        <w:rPr>
          <w:lang w:eastAsia="fr-FR"/>
        </w:rPr>
        <w:t>universelles</w:t>
      </w:r>
      <w:proofErr w:type="spellEnd"/>
      <w:r w:rsidRPr="007B2A4D">
        <w:rPr>
          <w:lang w:eastAsia="fr-FR"/>
        </w:rPr>
        <w:t xml:space="preserve"> au </w:t>
      </w:r>
      <w:proofErr w:type="spellStart"/>
      <w:r w:rsidRPr="007B2A4D">
        <w:rPr>
          <w:lang w:eastAsia="fr-FR"/>
        </w:rPr>
        <w:t>lendemain</w:t>
      </w:r>
      <w:proofErr w:type="spellEnd"/>
      <w:r w:rsidRPr="007B2A4D">
        <w:rPr>
          <w:lang w:eastAsia="fr-FR"/>
        </w:rPr>
        <w:t xml:space="preserve"> de la </w:t>
      </w:r>
      <w:proofErr w:type="spellStart"/>
      <w:r w:rsidRPr="007B2A4D">
        <w:rPr>
          <w:lang w:eastAsia="fr-FR"/>
        </w:rPr>
        <w:t>seconde</w:t>
      </w:r>
      <w:proofErr w:type="spellEnd"/>
      <w:r w:rsidRPr="007B2A4D">
        <w:rPr>
          <w:lang w:eastAsia="fr-FR"/>
        </w:rPr>
        <w:t xml:space="preserve"> guerre </w:t>
      </w:r>
      <w:proofErr w:type="spellStart"/>
      <w:r w:rsidRPr="007B2A4D">
        <w:rPr>
          <w:lang w:eastAsia="fr-FR"/>
        </w:rPr>
        <w:t>mondiale</w:t>
      </w:r>
      <w:proofErr w:type="spellEnd"/>
      <w:r w:rsidRPr="007B2A4D">
        <w:rPr>
          <w:lang w:eastAsia="fr-FR"/>
        </w:rPr>
        <w:t xml:space="preserve"> (</w:t>
      </w:r>
      <w:proofErr w:type="spellStart"/>
      <w:r w:rsidRPr="007B2A4D">
        <w:rPr>
          <w:lang w:eastAsia="fr-FR"/>
        </w:rPr>
        <w:t>l’UNESCO</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particulier), </w:t>
      </w:r>
      <w:proofErr w:type="spellStart"/>
      <w:r w:rsidRPr="007B2A4D">
        <w:rPr>
          <w:lang w:eastAsia="fr-FR"/>
        </w:rPr>
        <w:t>en</w:t>
      </w:r>
      <w:proofErr w:type="spellEnd"/>
      <w:r w:rsidRPr="007B2A4D">
        <w:rPr>
          <w:lang w:eastAsia="fr-FR"/>
        </w:rPr>
        <w:t xml:space="preserve"> passant par </w:t>
      </w:r>
      <w:proofErr w:type="spellStart"/>
      <w:r w:rsidRPr="007B2A4D">
        <w:rPr>
          <w:lang w:eastAsia="fr-FR"/>
        </w:rPr>
        <w:t>l’humanisme</w:t>
      </w:r>
      <w:proofErr w:type="spellEnd"/>
      <w:r w:rsidRPr="007B2A4D">
        <w:rPr>
          <w:lang w:eastAsia="fr-FR"/>
        </w:rPr>
        <w:t xml:space="preserve"> de la Renaissance, le </w:t>
      </w:r>
      <w:proofErr w:type="spellStart"/>
      <w:r w:rsidRPr="007B2A4D">
        <w:rPr>
          <w:lang w:eastAsia="fr-FR"/>
        </w:rPr>
        <w:t>rationalisme</w:t>
      </w:r>
      <w:proofErr w:type="spellEnd"/>
      <w:r w:rsidRPr="007B2A4D">
        <w:rPr>
          <w:lang w:eastAsia="fr-FR"/>
        </w:rPr>
        <w:t xml:space="preserve"> des Lumières et la </w:t>
      </w:r>
      <w:proofErr w:type="spellStart"/>
      <w:r w:rsidRPr="007B2A4D">
        <w:rPr>
          <w:lang w:eastAsia="fr-FR"/>
        </w:rPr>
        <w:t>Déclaration</w:t>
      </w:r>
      <w:proofErr w:type="spellEnd"/>
      <w:r w:rsidRPr="007B2A4D">
        <w:rPr>
          <w:lang w:eastAsia="fr-FR"/>
        </w:rPr>
        <w:t xml:space="preserve"> des Droits de </w:t>
      </w:r>
      <w:proofErr w:type="spellStart"/>
      <w:r w:rsidRPr="007B2A4D">
        <w:rPr>
          <w:lang w:eastAsia="fr-FR"/>
        </w:rPr>
        <w:t>l’Homme</w:t>
      </w:r>
      <w:proofErr w:type="spellEnd"/>
      <w:r w:rsidRPr="007B2A4D">
        <w:rPr>
          <w:lang w:eastAsia="fr-FR"/>
        </w:rPr>
        <w:t xml:space="preserve">, </w:t>
      </w:r>
      <w:proofErr w:type="spellStart"/>
      <w:r w:rsidRPr="007B2A4D">
        <w:rPr>
          <w:lang w:eastAsia="fr-FR"/>
        </w:rPr>
        <w:t>l’Europe</w:t>
      </w:r>
      <w:proofErr w:type="spellEnd"/>
      <w:r w:rsidRPr="007B2A4D">
        <w:rPr>
          <w:lang w:eastAsia="fr-FR"/>
        </w:rPr>
        <w:t xml:space="preserve"> </w:t>
      </w:r>
      <w:proofErr w:type="spellStart"/>
      <w:r w:rsidRPr="007B2A4D">
        <w:rPr>
          <w:lang w:eastAsia="fr-FR"/>
        </w:rPr>
        <w:t>s’est</w:t>
      </w:r>
      <w:proofErr w:type="spellEnd"/>
      <w:r w:rsidRPr="007B2A4D">
        <w:rPr>
          <w:lang w:eastAsia="fr-FR"/>
        </w:rPr>
        <w:t xml:space="preserve"> </w:t>
      </w:r>
      <w:proofErr w:type="spellStart"/>
      <w:r w:rsidRPr="007B2A4D">
        <w:rPr>
          <w:lang w:eastAsia="fr-FR"/>
        </w:rPr>
        <w:t>toujours</w:t>
      </w:r>
      <w:proofErr w:type="spellEnd"/>
      <w:r w:rsidRPr="007B2A4D">
        <w:rPr>
          <w:lang w:eastAsia="fr-FR"/>
        </w:rPr>
        <w:t xml:space="preserve"> </w:t>
      </w:r>
      <w:proofErr w:type="spellStart"/>
      <w:r w:rsidRPr="007B2A4D">
        <w:rPr>
          <w:lang w:eastAsia="fr-FR"/>
        </w:rPr>
        <w:t>faite</w:t>
      </w:r>
      <w:proofErr w:type="spellEnd"/>
      <w:r w:rsidRPr="007B2A4D">
        <w:rPr>
          <w:lang w:eastAsia="fr-FR"/>
        </w:rPr>
        <w:t xml:space="preserve">, </w:t>
      </w:r>
      <w:proofErr w:type="spellStart"/>
      <w:r w:rsidRPr="007B2A4D">
        <w:rPr>
          <w:lang w:eastAsia="fr-FR"/>
        </w:rPr>
        <w:t>chacun</w:t>
      </w:r>
      <w:proofErr w:type="spellEnd"/>
      <w:r w:rsidRPr="007B2A4D">
        <w:rPr>
          <w:lang w:eastAsia="fr-FR"/>
        </w:rPr>
        <w:t xml:space="preserve"> le </w:t>
      </w:r>
      <w:proofErr w:type="spellStart"/>
      <w:r w:rsidRPr="007B2A4D">
        <w:rPr>
          <w:lang w:eastAsia="fr-FR"/>
        </w:rPr>
        <w:t>sait</w:t>
      </w:r>
      <w:proofErr w:type="spellEnd"/>
      <w:r w:rsidRPr="007B2A4D">
        <w:rPr>
          <w:lang w:eastAsia="fr-FR"/>
        </w:rPr>
        <w:t xml:space="preserve"> </w:t>
      </w:r>
      <w:proofErr w:type="spellStart"/>
      <w:r w:rsidRPr="007B2A4D">
        <w:rPr>
          <w:lang w:eastAsia="fr-FR"/>
        </w:rPr>
        <w:t>aujourd’hui</w:t>
      </w:r>
      <w:proofErr w:type="spellEnd"/>
      <w:r w:rsidRPr="007B2A4D">
        <w:rPr>
          <w:lang w:eastAsia="fr-FR"/>
        </w:rPr>
        <w:t>, la « </w:t>
      </w:r>
      <w:proofErr w:type="spellStart"/>
      <w:r w:rsidRPr="007B2A4D">
        <w:rPr>
          <w:lang w:eastAsia="fr-FR"/>
        </w:rPr>
        <w:t>championne</w:t>
      </w:r>
      <w:proofErr w:type="spellEnd"/>
      <w:r w:rsidRPr="007B2A4D">
        <w:rPr>
          <w:lang w:eastAsia="fr-FR"/>
        </w:rPr>
        <w:t xml:space="preserve"> de </w:t>
      </w:r>
      <w:proofErr w:type="spellStart"/>
      <w:r w:rsidRPr="007B2A4D">
        <w:rPr>
          <w:lang w:eastAsia="fr-FR"/>
        </w:rPr>
        <w:t>l’universel</w:t>
      </w:r>
      <w:proofErr w:type="spellEnd"/>
      <w:r w:rsidRPr="007B2A4D">
        <w:rPr>
          <w:lang w:eastAsia="fr-FR"/>
        </w:rPr>
        <w:t> » (cf. : « </w:t>
      </w:r>
      <w:proofErr w:type="spellStart"/>
      <w:r w:rsidRPr="007B2A4D">
        <w:rPr>
          <w:lang w:eastAsia="fr-FR"/>
        </w:rPr>
        <w:t>universalité</w:t>
      </w:r>
      <w:proofErr w:type="spellEnd"/>
      <w:r w:rsidRPr="007B2A4D">
        <w:rPr>
          <w:lang w:eastAsia="fr-FR"/>
        </w:rPr>
        <w:t xml:space="preserve"> de la raison » et de la « </w:t>
      </w:r>
      <w:proofErr w:type="spellStart"/>
      <w:r w:rsidRPr="007B2A4D">
        <w:rPr>
          <w:lang w:eastAsia="fr-FR"/>
        </w:rPr>
        <w:t>vérité</w:t>
      </w:r>
      <w:proofErr w:type="spellEnd"/>
      <w:r w:rsidRPr="007B2A4D">
        <w:rPr>
          <w:lang w:eastAsia="fr-FR"/>
        </w:rPr>
        <w:t xml:space="preserve"> </w:t>
      </w:r>
      <w:proofErr w:type="spellStart"/>
      <w:r w:rsidRPr="007B2A4D">
        <w:rPr>
          <w:lang w:eastAsia="fr-FR"/>
        </w:rPr>
        <w:t>philosophique</w:t>
      </w:r>
      <w:proofErr w:type="spellEnd"/>
      <w:r w:rsidRPr="007B2A4D">
        <w:rPr>
          <w:lang w:eastAsia="fr-FR"/>
        </w:rPr>
        <w:t> », de l’« amour » et de la « </w:t>
      </w:r>
      <w:proofErr w:type="spellStart"/>
      <w:r w:rsidRPr="007B2A4D">
        <w:rPr>
          <w:lang w:eastAsia="fr-FR"/>
        </w:rPr>
        <w:t>fraternité</w:t>
      </w:r>
      <w:proofErr w:type="spellEnd"/>
      <w:r w:rsidRPr="007B2A4D">
        <w:rPr>
          <w:lang w:eastAsia="fr-FR"/>
        </w:rPr>
        <w:t xml:space="preserve"> »,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de la « justice », du « droit » et des </w:t>
      </w:r>
      <w:proofErr w:type="spellStart"/>
      <w:r w:rsidRPr="007B2A4D">
        <w:rPr>
          <w:lang w:eastAsia="fr-FR"/>
        </w:rPr>
        <w:t>principes</w:t>
      </w:r>
      <w:proofErr w:type="spellEnd"/>
      <w:r w:rsidRPr="007B2A4D">
        <w:rPr>
          <w:lang w:eastAsia="fr-FR"/>
        </w:rPr>
        <w:t xml:space="preserve"> </w:t>
      </w:r>
      <w:proofErr w:type="spellStart"/>
      <w:r w:rsidRPr="007B2A4D">
        <w:rPr>
          <w:lang w:eastAsia="fr-FR"/>
        </w:rPr>
        <w:t>juridiques</w:t>
      </w:r>
      <w:proofErr w:type="spellEnd"/>
      <w:r w:rsidRPr="007B2A4D">
        <w:rPr>
          <w:lang w:eastAsia="fr-FR"/>
        </w:rPr>
        <w:t xml:space="preserve"> </w:t>
      </w:r>
      <w:proofErr w:type="spellStart"/>
      <w:r w:rsidRPr="007B2A4D">
        <w:rPr>
          <w:lang w:eastAsia="fr-FR"/>
        </w:rPr>
        <w:t>comme</w:t>
      </w:r>
      <w:proofErr w:type="spellEnd"/>
      <w:r w:rsidRPr="007B2A4D">
        <w:rPr>
          <w:lang w:eastAsia="fr-FR"/>
        </w:rPr>
        <w:t xml:space="preserve"> la « </w:t>
      </w:r>
      <w:proofErr w:type="spellStart"/>
      <w:r w:rsidRPr="007B2A4D">
        <w:rPr>
          <w:lang w:eastAsia="fr-FR"/>
        </w:rPr>
        <w:t>citoyenneté</w:t>
      </w:r>
      <w:proofErr w:type="spellEnd"/>
      <w:r w:rsidRPr="007B2A4D">
        <w:rPr>
          <w:lang w:eastAsia="fr-FR"/>
        </w:rPr>
        <w:t> », la « </w:t>
      </w:r>
      <w:proofErr w:type="spellStart"/>
      <w:r w:rsidRPr="007B2A4D">
        <w:rPr>
          <w:lang w:eastAsia="fr-FR"/>
        </w:rPr>
        <w:t>démocratie</w:t>
      </w:r>
      <w:proofErr w:type="spellEnd"/>
      <w:r w:rsidRPr="007B2A4D">
        <w:rPr>
          <w:lang w:eastAsia="fr-FR"/>
        </w:rPr>
        <w:t xml:space="preserve"> », etc.). Mais, il faut faire attention à </w:t>
      </w:r>
      <w:proofErr w:type="spellStart"/>
      <w:r w:rsidRPr="007B2A4D">
        <w:rPr>
          <w:lang w:eastAsia="fr-FR"/>
        </w:rPr>
        <w:t>ce</w:t>
      </w:r>
      <w:proofErr w:type="spellEnd"/>
      <w:r w:rsidRPr="007B2A4D">
        <w:rPr>
          <w:lang w:eastAsia="fr-FR"/>
        </w:rPr>
        <w:t xml:space="preserve"> que </w:t>
      </w:r>
      <w:proofErr w:type="spellStart"/>
      <w:r w:rsidRPr="007B2A4D">
        <w:rPr>
          <w:lang w:eastAsia="fr-FR"/>
        </w:rPr>
        <w:t>l’anthropologue</w:t>
      </w:r>
      <w:proofErr w:type="spellEnd"/>
      <w:r w:rsidRPr="007B2A4D">
        <w:rPr>
          <w:lang w:eastAsia="fr-FR"/>
        </w:rPr>
        <w:t xml:space="preserve"> </w:t>
      </w:r>
      <w:proofErr w:type="spellStart"/>
      <w:r w:rsidRPr="007B2A4D">
        <w:rPr>
          <w:lang w:eastAsia="fr-FR"/>
        </w:rPr>
        <w:t>français</w:t>
      </w:r>
      <w:proofErr w:type="spellEnd"/>
      <w:r w:rsidRPr="007B2A4D">
        <w:rPr>
          <w:lang w:eastAsia="fr-FR"/>
        </w:rPr>
        <w:t xml:space="preserve">, Claude Lévi-Strauss </w:t>
      </w:r>
      <w:proofErr w:type="spellStart"/>
      <w:r w:rsidRPr="007B2A4D">
        <w:rPr>
          <w:lang w:eastAsia="fr-FR"/>
        </w:rPr>
        <w:t>nommait</w:t>
      </w:r>
      <w:proofErr w:type="spellEnd"/>
      <w:r w:rsidRPr="007B2A4D">
        <w:rPr>
          <w:lang w:eastAsia="fr-FR"/>
        </w:rPr>
        <w:t xml:space="preserve"> l’« </w:t>
      </w:r>
      <w:proofErr w:type="spellStart"/>
      <w:r w:rsidRPr="007B2A4D">
        <w:rPr>
          <w:lang w:eastAsia="fr-FR"/>
        </w:rPr>
        <w:t>ethnocentrisme</w:t>
      </w:r>
      <w:proofErr w:type="spellEnd"/>
      <w:r w:rsidRPr="007B2A4D">
        <w:rPr>
          <w:lang w:eastAsia="fr-FR"/>
        </w:rPr>
        <w:t xml:space="preserve"> </w:t>
      </w:r>
      <w:proofErr w:type="spellStart"/>
      <w:r w:rsidRPr="007B2A4D">
        <w:rPr>
          <w:lang w:eastAsia="fr-FR"/>
        </w:rPr>
        <w:t>déguisé</w:t>
      </w:r>
      <w:proofErr w:type="spellEnd"/>
      <w:r w:rsidRPr="007B2A4D">
        <w:rPr>
          <w:lang w:eastAsia="fr-FR"/>
        </w:rPr>
        <w:t xml:space="preserve"> » ; </w:t>
      </w:r>
      <w:proofErr w:type="spellStart"/>
      <w:r w:rsidRPr="007B2A4D">
        <w:rPr>
          <w:lang w:eastAsia="fr-FR"/>
        </w:rPr>
        <w:t>c’est</w:t>
      </w:r>
      <w:proofErr w:type="spellEnd"/>
      <w:r w:rsidRPr="007B2A4D">
        <w:rPr>
          <w:lang w:eastAsia="fr-FR"/>
        </w:rPr>
        <w:t xml:space="preserve">, nous </w:t>
      </w:r>
      <w:proofErr w:type="spellStart"/>
      <w:r w:rsidRPr="007B2A4D">
        <w:rPr>
          <w:lang w:eastAsia="fr-FR"/>
        </w:rPr>
        <w:t>semble</w:t>
      </w:r>
      <w:proofErr w:type="spellEnd"/>
      <w:r w:rsidRPr="007B2A4D">
        <w:rPr>
          <w:lang w:eastAsia="fr-FR"/>
        </w:rPr>
        <w:t xml:space="preserve">-t-il, un </w:t>
      </w:r>
      <w:proofErr w:type="spellStart"/>
      <w:r w:rsidRPr="007B2A4D">
        <w:rPr>
          <w:lang w:eastAsia="fr-FR"/>
        </w:rPr>
        <w:t>réel</w:t>
      </w:r>
      <w:proofErr w:type="spellEnd"/>
      <w:r w:rsidRPr="007B2A4D">
        <w:rPr>
          <w:lang w:eastAsia="fr-FR"/>
        </w:rPr>
        <w:t xml:space="preserve"> danger… et </w:t>
      </w:r>
      <w:proofErr w:type="spellStart"/>
      <w:r w:rsidRPr="007B2A4D">
        <w:rPr>
          <w:lang w:eastAsia="fr-FR"/>
        </w:rPr>
        <w:t>l’Europe</w:t>
      </w:r>
      <w:proofErr w:type="spellEnd"/>
      <w:r w:rsidRPr="007B2A4D">
        <w:rPr>
          <w:lang w:eastAsia="fr-FR"/>
        </w:rPr>
        <w:t xml:space="preserve">, </w:t>
      </w:r>
      <w:proofErr w:type="spellStart"/>
      <w:r w:rsidRPr="007B2A4D">
        <w:rPr>
          <w:lang w:eastAsia="fr-FR"/>
        </w:rPr>
        <w:t>depuis</w:t>
      </w:r>
      <w:proofErr w:type="spellEnd"/>
      <w:r w:rsidRPr="007B2A4D">
        <w:rPr>
          <w:lang w:eastAsia="fr-FR"/>
        </w:rPr>
        <w:t xml:space="preserve"> les </w:t>
      </w:r>
      <w:proofErr w:type="spellStart"/>
      <w:r w:rsidRPr="007B2A4D">
        <w:rPr>
          <w:lang w:eastAsia="fr-FR"/>
        </w:rPr>
        <w:t>années</w:t>
      </w:r>
      <w:proofErr w:type="spellEnd"/>
      <w:r w:rsidRPr="007B2A4D">
        <w:rPr>
          <w:lang w:eastAsia="fr-FR"/>
        </w:rPr>
        <w:t xml:space="preserve"> 1960, dans </w:t>
      </w:r>
      <w:proofErr w:type="spellStart"/>
      <w:r w:rsidRPr="007B2A4D">
        <w:rPr>
          <w:lang w:eastAsia="fr-FR"/>
        </w:rPr>
        <w:t>nos</w:t>
      </w:r>
      <w:proofErr w:type="spellEnd"/>
      <w:r w:rsidRPr="007B2A4D">
        <w:rPr>
          <w:lang w:eastAsia="fr-FR"/>
        </w:rPr>
        <w:t xml:space="preserve"> </w:t>
      </w:r>
      <w:proofErr w:type="spellStart"/>
      <w:r w:rsidRPr="007B2A4D">
        <w:rPr>
          <w:lang w:eastAsia="fr-FR"/>
        </w:rPr>
        <w:t>sociétés</w:t>
      </w:r>
      <w:proofErr w:type="spellEnd"/>
      <w:r w:rsidRPr="007B2A4D">
        <w:rPr>
          <w:lang w:eastAsia="fr-FR"/>
        </w:rPr>
        <w:t xml:space="preserve"> qui se </w:t>
      </w:r>
      <w:proofErr w:type="spellStart"/>
      <w:r w:rsidRPr="007B2A4D">
        <w:rPr>
          <w:lang w:eastAsia="fr-FR"/>
        </w:rPr>
        <w:t>disent</w:t>
      </w:r>
      <w:proofErr w:type="spellEnd"/>
      <w:r w:rsidRPr="007B2A4D">
        <w:rPr>
          <w:lang w:eastAsia="fr-FR"/>
        </w:rPr>
        <w:t xml:space="preserve"> « </w:t>
      </w:r>
      <w:proofErr w:type="spellStart"/>
      <w:r w:rsidRPr="007B2A4D">
        <w:rPr>
          <w:lang w:eastAsia="fr-FR"/>
        </w:rPr>
        <w:t>postmodernes</w:t>
      </w:r>
      <w:proofErr w:type="spellEnd"/>
      <w:r w:rsidRPr="007B2A4D">
        <w:rPr>
          <w:lang w:eastAsia="fr-FR"/>
        </w:rPr>
        <w:t xml:space="preserve"> », </w:t>
      </w:r>
      <w:proofErr w:type="spellStart"/>
      <w:r w:rsidRPr="007B2A4D">
        <w:rPr>
          <w:lang w:eastAsia="fr-FR"/>
        </w:rPr>
        <w:t>comme</w:t>
      </w:r>
      <w:proofErr w:type="spellEnd"/>
      <w:r w:rsidRPr="007B2A4D">
        <w:rPr>
          <w:lang w:eastAsia="fr-FR"/>
        </w:rPr>
        <w:t xml:space="preserve"> </w:t>
      </w:r>
      <w:proofErr w:type="spellStart"/>
      <w:r w:rsidRPr="007B2A4D">
        <w:rPr>
          <w:lang w:eastAsia="fr-FR"/>
        </w:rPr>
        <w:t>dirait</w:t>
      </w:r>
      <w:proofErr w:type="spellEnd"/>
      <w:r w:rsidRPr="007B2A4D">
        <w:rPr>
          <w:lang w:eastAsia="fr-FR"/>
        </w:rPr>
        <w:t xml:space="preserve"> Michel </w:t>
      </w:r>
      <w:proofErr w:type="spellStart"/>
      <w:r w:rsidRPr="007B2A4D">
        <w:rPr>
          <w:lang w:eastAsia="fr-FR"/>
        </w:rPr>
        <w:t>Maffesoli</w:t>
      </w:r>
      <w:proofErr w:type="spellEnd"/>
      <w:r w:rsidRPr="007B2A4D">
        <w:rPr>
          <w:lang w:eastAsia="fr-FR"/>
        </w:rPr>
        <w:t xml:space="preserve"> – </w:t>
      </w:r>
      <w:r w:rsidRPr="007B2A4D">
        <w:rPr>
          <w:i/>
          <w:lang w:eastAsia="fr-FR"/>
        </w:rPr>
        <w:t>i.e.</w:t>
      </w:r>
      <w:r w:rsidRPr="007B2A4D">
        <w:rPr>
          <w:lang w:eastAsia="fr-FR"/>
        </w:rPr>
        <w:t xml:space="preserve"> : à la </w:t>
      </w:r>
      <w:proofErr w:type="spellStart"/>
      <w:r w:rsidRPr="007B2A4D">
        <w:rPr>
          <w:lang w:eastAsia="fr-FR"/>
        </w:rPr>
        <w:t>fois</w:t>
      </w:r>
      <w:proofErr w:type="spellEnd"/>
      <w:r w:rsidRPr="007B2A4D">
        <w:rPr>
          <w:lang w:eastAsia="fr-FR"/>
        </w:rPr>
        <w:t xml:space="preserve"> « </w:t>
      </w:r>
      <w:proofErr w:type="spellStart"/>
      <w:r w:rsidRPr="007B2A4D">
        <w:rPr>
          <w:lang w:eastAsia="fr-FR"/>
        </w:rPr>
        <w:t>relativiste</w:t>
      </w:r>
      <w:proofErr w:type="spellEnd"/>
      <w:r w:rsidRPr="007B2A4D">
        <w:rPr>
          <w:lang w:eastAsia="fr-FR"/>
        </w:rPr>
        <w:t> », « </w:t>
      </w:r>
      <w:proofErr w:type="spellStart"/>
      <w:r w:rsidRPr="007B2A4D">
        <w:rPr>
          <w:lang w:eastAsia="fr-FR"/>
        </w:rPr>
        <w:t>irrationaliste</w:t>
      </w:r>
      <w:proofErr w:type="spellEnd"/>
      <w:r w:rsidRPr="007B2A4D">
        <w:rPr>
          <w:lang w:eastAsia="fr-FR"/>
        </w:rPr>
        <w:t> », « anti-</w:t>
      </w:r>
      <w:proofErr w:type="spellStart"/>
      <w:r w:rsidRPr="007B2A4D">
        <w:rPr>
          <w:lang w:eastAsia="fr-FR"/>
        </w:rPr>
        <w:t>intellectualiste</w:t>
      </w:r>
      <w:proofErr w:type="spellEnd"/>
      <w:r w:rsidRPr="007B2A4D">
        <w:rPr>
          <w:lang w:eastAsia="fr-FR"/>
        </w:rPr>
        <w:t> », « tiers-</w:t>
      </w:r>
      <w:proofErr w:type="spellStart"/>
      <w:r w:rsidRPr="007B2A4D">
        <w:rPr>
          <w:lang w:eastAsia="fr-FR"/>
        </w:rPr>
        <w:t>mondiste</w:t>
      </w:r>
      <w:proofErr w:type="spellEnd"/>
      <w:r w:rsidRPr="007B2A4D">
        <w:rPr>
          <w:lang w:eastAsia="fr-FR"/>
        </w:rPr>
        <w:t> », « </w:t>
      </w:r>
      <w:proofErr w:type="spellStart"/>
      <w:r w:rsidRPr="007B2A4D">
        <w:rPr>
          <w:lang w:eastAsia="fr-FR"/>
        </w:rPr>
        <w:t>occidentalo</w:t>
      </w:r>
      <w:r>
        <w:rPr>
          <w:lang w:eastAsia="fr-FR"/>
        </w:rPr>
        <w:t>-</w:t>
      </w:r>
      <w:r w:rsidRPr="007B2A4D">
        <w:rPr>
          <w:lang w:eastAsia="fr-FR"/>
        </w:rPr>
        <w:t>phobe</w:t>
      </w:r>
      <w:proofErr w:type="spellEnd"/>
      <w:r w:rsidRPr="007B2A4D">
        <w:rPr>
          <w:lang w:eastAsia="fr-FR"/>
        </w:rPr>
        <w:t xml:space="preserve"> », </w:t>
      </w:r>
      <w:proofErr w:type="spellStart"/>
      <w:r w:rsidRPr="007B2A4D">
        <w:rPr>
          <w:lang w:eastAsia="fr-FR"/>
        </w:rPr>
        <w:t>parfois</w:t>
      </w:r>
      <w:proofErr w:type="spellEnd"/>
      <w:r w:rsidRPr="007B2A4D">
        <w:rPr>
          <w:lang w:eastAsia="fr-FR"/>
        </w:rPr>
        <w:t xml:space="preserve">, </w:t>
      </w:r>
      <w:proofErr w:type="spellStart"/>
      <w:r w:rsidRPr="007B2A4D">
        <w:rPr>
          <w:lang w:eastAsia="fr-FR"/>
        </w:rPr>
        <w:t>curieusement</w:t>
      </w:r>
      <w:proofErr w:type="spellEnd"/>
      <w:r w:rsidRPr="007B2A4D">
        <w:rPr>
          <w:lang w:eastAsia="fr-FR"/>
        </w:rPr>
        <w:t xml:space="preserve"> ! – </w:t>
      </w:r>
      <w:proofErr w:type="spellStart"/>
      <w:r w:rsidRPr="007B2A4D">
        <w:rPr>
          <w:lang w:eastAsia="fr-FR"/>
        </w:rPr>
        <w:t>est</w:t>
      </w:r>
      <w:proofErr w:type="spellEnd"/>
      <w:r w:rsidRPr="007B2A4D">
        <w:rPr>
          <w:lang w:eastAsia="fr-FR"/>
        </w:rPr>
        <w:t xml:space="preserve"> </w:t>
      </w:r>
      <w:proofErr w:type="spellStart"/>
      <w:r w:rsidRPr="007B2A4D">
        <w:rPr>
          <w:lang w:eastAsia="fr-FR"/>
        </w:rPr>
        <w:t>traversé</w:t>
      </w:r>
      <w:proofErr w:type="spellEnd"/>
      <w:r w:rsidRPr="007B2A4D">
        <w:rPr>
          <w:lang w:eastAsia="fr-FR"/>
        </w:rPr>
        <w:t xml:space="preserve"> par </w:t>
      </w:r>
      <w:proofErr w:type="spellStart"/>
      <w:r w:rsidRPr="007B2A4D">
        <w:rPr>
          <w:lang w:eastAsia="fr-FR"/>
        </w:rPr>
        <w:t>une</w:t>
      </w:r>
      <w:proofErr w:type="spellEnd"/>
      <w:r w:rsidRPr="007B2A4D">
        <w:rPr>
          <w:lang w:eastAsia="fr-FR"/>
        </w:rPr>
        <w:t xml:space="preserve"> </w:t>
      </w:r>
      <w:proofErr w:type="spellStart"/>
      <w:r w:rsidRPr="007B2A4D">
        <w:rPr>
          <w:lang w:eastAsia="fr-FR"/>
        </w:rPr>
        <w:t>forme</w:t>
      </w:r>
      <w:proofErr w:type="spellEnd"/>
      <w:r w:rsidRPr="007B2A4D">
        <w:rPr>
          <w:lang w:eastAsia="fr-FR"/>
        </w:rPr>
        <w:t xml:space="preserve"> de soupçon, </w:t>
      </w:r>
      <w:proofErr w:type="spellStart"/>
      <w:r w:rsidRPr="007B2A4D">
        <w:rPr>
          <w:lang w:eastAsia="fr-FR"/>
        </w:rPr>
        <w:t>en</w:t>
      </w:r>
      <w:proofErr w:type="spellEnd"/>
      <w:r w:rsidRPr="007B2A4D">
        <w:rPr>
          <w:lang w:eastAsia="fr-FR"/>
        </w:rPr>
        <w:t xml:space="preserve"> </w:t>
      </w:r>
      <w:proofErr w:type="spellStart"/>
      <w:r w:rsidRPr="007B2A4D">
        <w:rPr>
          <w:lang w:eastAsia="fr-FR"/>
        </w:rPr>
        <w:t>tous</w:t>
      </w:r>
      <w:proofErr w:type="spellEnd"/>
      <w:r w:rsidRPr="007B2A4D">
        <w:rPr>
          <w:lang w:eastAsia="fr-FR"/>
        </w:rPr>
        <w:t xml:space="preserve"> les </w:t>
      </w:r>
      <w:proofErr w:type="spellStart"/>
      <w:r w:rsidRPr="007B2A4D">
        <w:rPr>
          <w:lang w:eastAsia="fr-FR"/>
        </w:rPr>
        <w:t>cas</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contestation, et </w:t>
      </w:r>
      <w:proofErr w:type="spellStart"/>
      <w:r w:rsidRPr="007B2A4D">
        <w:rPr>
          <w:lang w:eastAsia="fr-FR"/>
        </w:rPr>
        <w:t>ce</w:t>
      </w:r>
      <w:proofErr w:type="spellEnd"/>
      <w:r w:rsidRPr="007B2A4D">
        <w:rPr>
          <w:lang w:eastAsia="fr-FR"/>
        </w:rPr>
        <w:t xml:space="preserve">, à </w:t>
      </w:r>
      <w:proofErr w:type="spellStart"/>
      <w:r w:rsidRPr="007B2A4D">
        <w:rPr>
          <w:lang w:eastAsia="fr-FR"/>
        </w:rPr>
        <w:t>tel</w:t>
      </w:r>
      <w:proofErr w:type="spellEnd"/>
      <w:r w:rsidRPr="007B2A4D">
        <w:rPr>
          <w:lang w:eastAsia="fr-FR"/>
        </w:rPr>
        <w:t xml:space="preserve"> point que le </w:t>
      </w:r>
      <w:proofErr w:type="spellStart"/>
      <w:r w:rsidRPr="007B2A4D">
        <w:rPr>
          <w:lang w:eastAsia="fr-FR"/>
        </w:rPr>
        <w:t>pouvoir</w:t>
      </w:r>
      <w:proofErr w:type="spellEnd"/>
      <w:r w:rsidRPr="007B2A4D">
        <w:rPr>
          <w:lang w:eastAsia="fr-FR"/>
        </w:rPr>
        <w:t xml:space="preserve"> </w:t>
      </w:r>
      <w:proofErr w:type="spellStart"/>
      <w:r w:rsidRPr="007B2A4D">
        <w:rPr>
          <w:lang w:eastAsia="fr-FR"/>
        </w:rPr>
        <w:t>européen</w:t>
      </w:r>
      <w:proofErr w:type="spellEnd"/>
      <w:r w:rsidRPr="007B2A4D">
        <w:rPr>
          <w:lang w:eastAsia="fr-FR"/>
        </w:rPr>
        <w:t xml:space="preserve">, les politiques, </w:t>
      </w:r>
      <w:proofErr w:type="spellStart"/>
      <w:r w:rsidRPr="007B2A4D">
        <w:rPr>
          <w:lang w:eastAsia="fr-FR"/>
        </w:rPr>
        <w:t>l’administration</w:t>
      </w:r>
      <w:proofErr w:type="spellEnd"/>
      <w:r w:rsidRPr="007B2A4D">
        <w:rPr>
          <w:lang w:eastAsia="fr-FR"/>
        </w:rPr>
        <w:t xml:space="preserve"> et les institutions </w:t>
      </w:r>
      <w:proofErr w:type="spellStart"/>
      <w:r w:rsidRPr="007B2A4D">
        <w:rPr>
          <w:lang w:eastAsia="fr-FR"/>
        </w:rPr>
        <w:t>sont</w:t>
      </w:r>
      <w:proofErr w:type="spellEnd"/>
      <w:r w:rsidRPr="007B2A4D">
        <w:rPr>
          <w:lang w:eastAsia="fr-FR"/>
        </w:rPr>
        <w:t xml:space="preserve"> </w:t>
      </w:r>
      <w:proofErr w:type="spellStart"/>
      <w:r w:rsidRPr="007B2A4D">
        <w:rPr>
          <w:lang w:eastAsia="fr-FR"/>
        </w:rPr>
        <w:t>critiqués</w:t>
      </w:r>
      <w:proofErr w:type="spellEnd"/>
      <w:r w:rsidRPr="007B2A4D">
        <w:rPr>
          <w:lang w:eastAsia="fr-FR"/>
        </w:rPr>
        <w:t xml:space="preserve"> pour des raisons de « compromission avec le </w:t>
      </w:r>
      <w:proofErr w:type="spellStart"/>
      <w:r w:rsidRPr="007B2A4D">
        <w:rPr>
          <w:lang w:eastAsia="fr-FR"/>
        </w:rPr>
        <w:t>pouvoir</w:t>
      </w:r>
      <w:proofErr w:type="spellEnd"/>
      <w:r w:rsidRPr="007B2A4D">
        <w:rPr>
          <w:lang w:eastAsia="fr-FR"/>
        </w:rPr>
        <w:t xml:space="preserve"> », pour « les </w:t>
      </w:r>
      <w:proofErr w:type="spellStart"/>
      <w:r w:rsidRPr="007B2A4D">
        <w:rPr>
          <w:lang w:eastAsia="fr-FR"/>
        </w:rPr>
        <w:t>intérêts</w:t>
      </w:r>
      <w:proofErr w:type="spellEnd"/>
      <w:r w:rsidRPr="007B2A4D">
        <w:rPr>
          <w:lang w:eastAsia="fr-FR"/>
        </w:rPr>
        <w:t xml:space="preserve"> des </w:t>
      </w:r>
      <w:proofErr w:type="spellStart"/>
      <w:r w:rsidRPr="007B2A4D">
        <w:rPr>
          <w:lang w:eastAsia="fr-FR"/>
        </w:rPr>
        <w:t>lobbyings</w:t>
      </w:r>
      <w:proofErr w:type="spellEnd"/>
      <w:r w:rsidRPr="007B2A4D">
        <w:rPr>
          <w:lang w:eastAsia="fr-FR"/>
        </w:rPr>
        <w:t xml:space="preserve"> », etc. ; les critiques </w:t>
      </w:r>
      <w:proofErr w:type="spellStart"/>
      <w:r w:rsidRPr="007B2A4D">
        <w:rPr>
          <w:lang w:eastAsia="fr-FR"/>
        </w:rPr>
        <w:t>sont</w:t>
      </w:r>
      <w:proofErr w:type="spellEnd"/>
      <w:r w:rsidRPr="007B2A4D">
        <w:rPr>
          <w:lang w:eastAsia="fr-FR"/>
        </w:rPr>
        <w:t xml:space="preserve"> </w:t>
      </w:r>
      <w:proofErr w:type="spellStart"/>
      <w:r w:rsidRPr="007B2A4D">
        <w:rPr>
          <w:lang w:eastAsia="fr-FR"/>
        </w:rPr>
        <w:t>salutaires</w:t>
      </w:r>
      <w:proofErr w:type="spellEnd"/>
      <w:r w:rsidRPr="007B2A4D">
        <w:rPr>
          <w:lang w:eastAsia="fr-FR"/>
        </w:rPr>
        <w:t xml:space="preserve">, car </w:t>
      </w:r>
      <w:proofErr w:type="spellStart"/>
      <w:r w:rsidRPr="007B2A4D">
        <w:rPr>
          <w:lang w:eastAsia="fr-FR"/>
        </w:rPr>
        <w:t>elles</w:t>
      </w:r>
      <w:proofErr w:type="spellEnd"/>
      <w:r w:rsidRPr="007B2A4D">
        <w:rPr>
          <w:lang w:eastAsia="fr-FR"/>
        </w:rPr>
        <w:t xml:space="preserve"> </w:t>
      </w:r>
      <w:proofErr w:type="spellStart"/>
      <w:r w:rsidRPr="007B2A4D">
        <w:rPr>
          <w:lang w:eastAsia="fr-FR"/>
        </w:rPr>
        <w:t>exercent</w:t>
      </w:r>
      <w:proofErr w:type="spellEnd"/>
      <w:r w:rsidRPr="007B2A4D">
        <w:rPr>
          <w:lang w:eastAsia="fr-FR"/>
        </w:rPr>
        <w:t xml:space="preserve">, à </w:t>
      </w:r>
      <w:proofErr w:type="spellStart"/>
      <w:r w:rsidRPr="007B2A4D">
        <w:rPr>
          <w:lang w:eastAsia="fr-FR"/>
        </w:rPr>
        <w:t>notre</w:t>
      </w:r>
      <w:proofErr w:type="spellEnd"/>
      <w:r w:rsidRPr="007B2A4D">
        <w:rPr>
          <w:lang w:eastAsia="fr-FR"/>
        </w:rPr>
        <w:t xml:space="preserve"> </w:t>
      </w:r>
      <w:proofErr w:type="spellStart"/>
      <w:r w:rsidRPr="007B2A4D">
        <w:rPr>
          <w:lang w:eastAsia="fr-FR"/>
        </w:rPr>
        <w:t>sens</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 </w:t>
      </w:r>
      <w:proofErr w:type="spellStart"/>
      <w:r w:rsidRPr="007B2A4D">
        <w:rPr>
          <w:lang w:eastAsia="fr-FR"/>
        </w:rPr>
        <w:t>réflexivité</w:t>
      </w:r>
      <w:proofErr w:type="spellEnd"/>
      <w:r w:rsidRPr="007B2A4D">
        <w:rPr>
          <w:lang w:eastAsia="fr-FR"/>
        </w:rPr>
        <w:t xml:space="preserve"> », pour </w:t>
      </w:r>
      <w:proofErr w:type="spellStart"/>
      <w:r w:rsidRPr="007B2A4D">
        <w:rPr>
          <w:lang w:eastAsia="fr-FR"/>
        </w:rPr>
        <w:t>reprendre</w:t>
      </w:r>
      <w:proofErr w:type="spellEnd"/>
      <w:r w:rsidRPr="007B2A4D">
        <w:rPr>
          <w:lang w:eastAsia="fr-FR"/>
        </w:rPr>
        <w:t xml:space="preserve"> le m</w:t>
      </w:r>
      <w:r>
        <w:rPr>
          <w:lang w:eastAsia="fr-FR"/>
        </w:rPr>
        <w:t>ot de Louis Quéré (E.H.E.S.S.).</w:t>
      </w:r>
      <w:r w:rsidRPr="007B2A4D">
        <w:rPr>
          <w:lang w:eastAsia="fr-FR"/>
        </w:rPr>
        <w:t xml:space="preserve"> </w:t>
      </w:r>
      <w:proofErr w:type="spellStart"/>
      <w:r w:rsidRPr="007B2A4D">
        <w:rPr>
          <w:lang w:eastAsia="fr-FR"/>
        </w:rPr>
        <w:t>Ainsi</w:t>
      </w:r>
      <w:proofErr w:type="spellEnd"/>
      <w:r w:rsidRPr="007B2A4D">
        <w:rPr>
          <w:lang w:eastAsia="fr-FR"/>
        </w:rPr>
        <w:t>, par </w:t>
      </w:r>
      <w:proofErr w:type="spellStart"/>
      <w:r w:rsidRPr="007B2A4D">
        <w:rPr>
          <w:lang w:eastAsia="fr-FR"/>
        </w:rPr>
        <w:t>principe</w:t>
      </w:r>
      <w:proofErr w:type="spellEnd"/>
      <w:r w:rsidRPr="007B2A4D">
        <w:rPr>
          <w:lang w:eastAsia="fr-FR"/>
        </w:rPr>
        <w:t xml:space="preserve"> et, surtout, par tradition, </w:t>
      </w:r>
      <w:proofErr w:type="spellStart"/>
      <w:r w:rsidRPr="007B2A4D">
        <w:rPr>
          <w:lang w:eastAsia="fr-FR"/>
        </w:rPr>
        <w:t>l’Europe</w:t>
      </w:r>
      <w:proofErr w:type="spellEnd"/>
      <w:r w:rsidRPr="007B2A4D">
        <w:rPr>
          <w:lang w:eastAsia="fr-FR"/>
        </w:rPr>
        <w:t xml:space="preserve"> doit se </w:t>
      </w:r>
      <w:proofErr w:type="spellStart"/>
      <w:r w:rsidRPr="007B2A4D">
        <w:rPr>
          <w:lang w:eastAsia="fr-FR"/>
        </w:rPr>
        <w:t>remettre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permanence </w:t>
      </w:r>
      <w:proofErr w:type="spellStart"/>
      <w:r w:rsidRPr="007B2A4D">
        <w:rPr>
          <w:lang w:eastAsia="fr-FR"/>
        </w:rPr>
        <w:t>en</w:t>
      </w:r>
      <w:proofErr w:type="spellEnd"/>
      <w:r w:rsidRPr="007B2A4D">
        <w:rPr>
          <w:lang w:eastAsia="fr-FR"/>
        </w:rPr>
        <w:t xml:space="preserve"> </w:t>
      </w:r>
      <w:proofErr w:type="gramStart"/>
      <w:r w:rsidRPr="007B2A4D">
        <w:rPr>
          <w:lang w:eastAsia="fr-FR"/>
        </w:rPr>
        <w:t>question :</w:t>
      </w:r>
      <w:proofErr w:type="gramEnd"/>
      <w:r w:rsidRPr="007B2A4D">
        <w:rPr>
          <w:lang w:eastAsia="fr-FR"/>
        </w:rPr>
        <w:t xml:space="preserve"> les </w:t>
      </w:r>
      <w:proofErr w:type="spellStart"/>
      <w:r w:rsidRPr="007B2A4D">
        <w:rPr>
          <w:lang w:eastAsia="fr-FR"/>
        </w:rPr>
        <w:t>changements</w:t>
      </w:r>
      <w:proofErr w:type="spellEnd"/>
      <w:r w:rsidRPr="007B2A4D">
        <w:rPr>
          <w:lang w:eastAsia="fr-FR"/>
        </w:rPr>
        <w:t xml:space="preserve"> politiques, </w:t>
      </w:r>
      <w:proofErr w:type="spellStart"/>
      <w:r w:rsidRPr="007B2A4D">
        <w:rPr>
          <w:lang w:eastAsia="fr-FR"/>
        </w:rPr>
        <w:t>scientifiques</w:t>
      </w:r>
      <w:proofErr w:type="spellEnd"/>
      <w:r w:rsidRPr="007B2A4D">
        <w:rPr>
          <w:lang w:eastAsia="fr-FR"/>
        </w:rPr>
        <w:t xml:space="preserve">, </w:t>
      </w:r>
      <w:proofErr w:type="spellStart"/>
      <w:r w:rsidRPr="007B2A4D">
        <w:rPr>
          <w:lang w:eastAsia="fr-FR"/>
        </w:rPr>
        <w:t>industriels</w:t>
      </w:r>
      <w:proofErr w:type="spellEnd"/>
      <w:r w:rsidRPr="007B2A4D">
        <w:rPr>
          <w:lang w:eastAsia="fr-FR"/>
        </w:rPr>
        <w:t xml:space="preserve">, et </w:t>
      </w:r>
      <w:proofErr w:type="spellStart"/>
      <w:r w:rsidRPr="007B2A4D">
        <w:rPr>
          <w:lang w:eastAsia="fr-FR"/>
        </w:rPr>
        <w:t>même</w:t>
      </w:r>
      <w:proofErr w:type="spellEnd"/>
      <w:r w:rsidRPr="007B2A4D">
        <w:rPr>
          <w:lang w:eastAsia="fr-FR"/>
        </w:rPr>
        <w:t xml:space="preserve"> </w:t>
      </w:r>
      <w:proofErr w:type="spellStart"/>
      <w:r w:rsidRPr="007B2A4D">
        <w:rPr>
          <w:lang w:eastAsia="fr-FR"/>
        </w:rPr>
        <w:t>intellectuels</w:t>
      </w:r>
      <w:proofErr w:type="spellEnd"/>
      <w:r w:rsidRPr="007B2A4D">
        <w:rPr>
          <w:lang w:eastAsia="fr-FR"/>
        </w:rPr>
        <w:t xml:space="preserve"> et </w:t>
      </w:r>
      <w:proofErr w:type="spellStart"/>
      <w:r w:rsidRPr="007B2A4D">
        <w:rPr>
          <w:lang w:eastAsia="fr-FR"/>
        </w:rPr>
        <w:t>culturels</w:t>
      </w:r>
      <w:proofErr w:type="spellEnd"/>
      <w:r w:rsidRPr="007B2A4D">
        <w:rPr>
          <w:lang w:eastAsia="fr-FR"/>
        </w:rPr>
        <w:t xml:space="preserve"> ; </w:t>
      </w:r>
      <w:proofErr w:type="spellStart"/>
      <w:r w:rsidRPr="007B2A4D">
        <w:rPr>
          <w:lang w:eastAsia="fr-FR"/>
        </w:rPr>
        <w:t>d’une</w:t>
      </w:r>
      <w:proofErr w:type="spellEnd"/>
      <w:r w:rsidRPr="007B2A4D">
        <w:rPr>
          <w:lang w:eastAsia="fr-FR"/>
        </w:rPr>
        <w:t xml:space="preserve"> </w:t>
      </w:r>
      <w:proofErr w:type="spellStart"/>
      <w:r w:rsidRPr="007B2A4D">
        <w:rPr>
          <w:lang w:eastAsia="fr-FR"/>
        </w:rPr>
        <w:t>certaine</w:t>
      </w:r>
      <w:proofErr w:type="spellEnd"/>
      <w:r w:rsidRPr="007B2A4D">
        <w:rPr>
          <w:lang w:eastAsia="fr-FR"/>
        </w:rPr>
        <w:t xml:space="preserve"> </w:t>
      </w:r>
      <w:proofErr w:type="spellStart"/>
      <w:r w:rsidRPr="007B2A4D">
        <w:rPr>
          <w:lang w:eastAsia="fr-FR"/>
        </w:rPr>
        <w:t>mesure</w:t>
      </w:r>
      <w:proofErr w:type="spellEnd"/>
      <w:r w:rsidRPr="007B2A4D">
        <w:rPr>
          <w:lang w:eastAsia="fr-FR"/>
        </w:rPr>
        <w:t xml:space="preserve">, on </w:t>
      </w:r>
      <w:proofErr w:type="spellStart"/>
      <w:r w:rsidRPr="007B2A4D">
        <w:rPr>
          <w:lang w:eastAsia="fr-FR"/>
        </w:rPr>
        <w:t>peut</w:t>
      </w:r>
      <w:proofErr w:type="spellEnd"/>
      <w:r w:rsidRPr="007B2A4D">
        <w:rPr>
          <w:lang w:eastAsia="fr-FR"/>
        </w:rPr>
        <w:t xml:space="preserve"> dire </w:t>
      </w:r>
      <w:proofErr w:type="spellStart"/>
      <w:r w:rsidRPr="007B2A4D">
        <w:rPr>
          <w:lang w:eastAsia="fr-FR"/>
        </w:rPr>
        <w:t>qu’elle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 </w:t>
      </w:r>
      <w:proofErr w:type="spellStart"/>
      <w:r w:rsidRPr="007B2A4D">
        <w:rPr>
          <w:lang w:eastAsia="fr-FR"/>
        </w:rPr>
        <w:t>révolutionnaire</w:t>
      </w:r>
      <w:proofErr w:type="spellEnd"/>
      <w:r w:rsidRPr="007B2A4D">
        <w:rPr>
          <w:lang w:eastAsia="fr-FR"/>
        </w:rPr>
        <w:t xml:space="preserve"> », ne </w:t>
      </w:r>
      <w:proofErr w:type="spellStart"/>
      <w:r w:rsidRPr="007B2A4D">
        <w:rPr>
          <w:lang w:eastAsia="fr-FR"/>
        </w:rPr>
        <w:t>fut-ce</w:t>
      </w:r>
      <w:proofErr w:type="spellEnd"/>
      <w:r w:rsidRPr="007B2A4D">
        <w:rPr>
          <w:lang w:eastAsia="fr-FR"/>
        </w:rPr>
        <w:t xml:space="preserve"> que </w:t>
      </w:r>
      <w:proofErr w:type="spellStart"/>
      <w:r w:rsidRPr="007B2A4D">
        <w:rPr>
          <w:lang w:eastAsia="fr-FR"/>
        </w:rPr>
        <w:t>parce</w:t>
      </w:r>
      <w:proofErr w:type="spellEnd"/>
      <w:r w:rsidRPr="007B2A4D">
        <w:rPr>
          <w:lang w:eastAsia="fr-FR"/>
        </w:rPr>
        <w:t xml:space="preserve"> </w:t>
      </w:r>
      <w:proofErr w:type="spellStart"/>
      <w:r w:rsidRPr="007B2A4D">
        <w:rPr>
          <w:lang w:eastAsia="fr-FR"/>
        </w:rPr>
        <w:t>qu’elle</w:t>
      </w:r>
      <w:proofErr w:type="spellEnd"/>
      <w:r w:rsidRPr="007B2A4D">
        <w:rPr>
          <w:lang w:eastAsia="fr-FR"/>
        </w:rPr>
        <w:t xml:space="preserve"> </w:t>
      </w:r>
      <w:proofErr w:type="spellStart"/>
      <w:r w:rsidRPr="007B2A4D">
        <w:rPr>
          <w:lang w:eastAsia="fr-FR"/>
        </w:rPr>
        <w:t>promeut</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w:t>
      </w:r>
      <w:proofErr w:type="spellStart"/>
      <w:r w:rsidRPr="007B2A4D">
        <w:rPr>
          <w:lang w:eastAsia="fr-FR"/>
        </w:rPr>
        <w:t>certaine</w:t>
      </w:r>
      <w:proofErr w:type="spellEnd"/>
      <w:r w:rsidRPr="007B2A4D">
        <w:rPr>
          <w:lang w:eastAsia="fr-FR"/>
        </w:rPr>
        <w:t xml:space="preserve"> idée et perception du </w:t>
      </w:r>
      <w:proofErr w:type="spellStart"/>
      <w:r w:rsidRPr="007B2A4D">
        <w:rPr>
          <w:lang w:eastAsia="fr-FR"/>
        </w:rPr>
        <w:t>progrès</w:t>
      </w:r>
      <w:proofErr w:type="spellEnd"/>
      <w:r w:rsidRPr="007B2A4D">
        <w:rPr>
          <w:lang w:eastAsia="fr-FR"/>
        </w:rPr>
        <w:t xml:space="preserve"> et de </w:t>
      </w:r>
      <w:proofErr w:type="spellStart"/>
      <w:r w:rsidRPr="007B2A4D">
        <w:rPr>
          <w:lang w:eastAsia="fr-FR"/>
        </w:rPr>
        <w:t>l’histoire</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définitive</w:t>
      </w:r>
      <w:proofErr w:type="spellEnd"/>
      <w:r w:rsidRPr="007B2A4D">
        <w:rPr>
          <w:lang w:eastAsia="fr-FR"/>
        </w:rPr>
        <w:t xml:space="preserve">, </w:t>
      </w:r>
      <w:proofErr w:type="spellStart"/>
      <w:r w:rsidRPr="007B2A4D">
        <w:rPr>
          <w:lang w:eastAsia="fr-FR"/>
        </w:rPr>
        <w:t>s’il</w:t>
      </w:r>
      <w:proofErr w:type="spellEnd"/>
      <w:r w:rsidRPr="007B2A4D">
        <w:rPr>
          <w:lang w:eastAsia="fr-FR"/>
        </w:rPr>
        <w:t xml:space="preserve"> </w:t>
      </w:r>
      <w:proofErr w:type="spellStart"/>
      <w:r w:rsidRPr="007B2A4D">
        <w:rPr>
          <w:lang w:eastAsia="fr-FR"/>
        </w:rPr>
        <w:t>fallait</w:t>
      </w:r>
      <w:proofErr w:type="spellEnd"/>
      <w:r w:rsidRPr="007B2A4D">
        <w:rPr>
          <w:lang w:eastAsia="fr-FR"/>
        </w:rPr>
        <w:t xml:space="preserve"> </w:t>
      </w:r>
      <w:proofErr w:type="spellStart"/>
      <w:r w:rsidRPr="007B2A4D">
        <w:rPr>
          <w:lang w:eastAsia="fr-FR"/>
        </w:rPr>
        <w:t>définir</w:t>
      </w:r>
      <w:proofErr w:type="spellEnd"/>
      <w:r w:rsidRPr="007B2A4D">
        <w:rPr>
          <w:lang w:eastAsia="fr-FR"/>
        </w:rPr>
        <w:t xml:space="preserve"> </w:t>
      </w:r>
      <w:proofErr w:type="spellStart"/>
      <w:r w:rsidRPr="007B2A4D">
        <w:rPr>
          <w:lang w:eastAsia="fr-FR"/>
        </w:rPr>
        <w:t>l</w:t>
      </w:r>
      <w:r w:rsidRPr="007B2A4D">
        <w:rPr>
          <w:i/>
          <w:iCs/>
          <w:lang w:eastAsia="fr-FR"/>
        </w:rPr>
        <w:t>’Europe</w:t>
      </w:r>
      <w:proofErr w:type="spellEnd"/>
      <w:r w:rsidRPr="007B2A4D">
        <w:rPr>
          <w:i/>
          <w:iCs/>
          <w:lang w:eastAsia="fr-FR"/>
        </w:rPr>
        <w:t xml:space="preserve">, nous </w:t>
      </w:r>
      <w:proofErr w:type="spellStart"/>
      <w:r w:rsidRPr="007B2A4D">
        <w:rPr>
          <w:i/>
          <w:iCs/>
          <w:lang w:eastAsia="fr-FR"/>
        </w:rPr>
        <w:t>dirions</w:t>
      </w:r>
      <w:proofErr w:type="spellEnd"/>
      <w:r w:rsidRPr="007B2A4D">
        <w:rPr>
          <w:i/>
          <w:iCs/>
          <w:lang w:eastAsia="fr-FR"/>
        </w:rPr>
        <w:t xml:space="preserve"> </w:t>
      </w:r>
      <w:proofErr w:type="spellStart"/>
      <w:r w:rsidRPr="007B2A4D">
        <w:rPr>
          <w:i/>
          <w:iCs/>
          <w:lang w:eastAsia="fr-FR"/>
        </w:rPr>
        <w:t>qu’elle</w:t>
      </w:r>
      <w:proofErr w:type="spellEnd"/>
      <w:r w:rsidRPr="007B2A4D">
        <w:rPr>
          <w:i/>
          <w:iCs/>
          <w:lang w:eastAsia="fr-FR"/>
        </w:rPr>
        <w:t xml:space="preserve"> </w:t>
      </w:r>
      <w:proofErr w:type="spellStart"/>
      <w:r w:rsidRPr="007B2A4D">
        <w:rPr>
          <w:i/>
          <w:iCs/>
          <w:lang w:eastAsia="fr-FR"/>
        </w:rPr>
        <w:t>incarne</w:t>
      </w:r>
      <w:proofErr w:type="spellEnd"/>
      <w:r w:rsidRPr="007B2A4D">
        <w:rPr>
          <w:i/>
          <w:iCs/>
          <w:lang w:eastAsia="fr-FR"/>
        </w:rPr>
        <w:t xml:space="preserve"> </w:t>
      </w:r>
      <w:proofErr w:type="spellStart"/>
      <w:r w:rsidRPr="007B2A4D">
        <w:rPr>
          <w:i/>
          <w:iCs/>
          <w:lang w:eastAsia="fr-FR"/>
        </w:rPr>
        <w:t>une</w:t>
      </w:r>
      <w:proofErr w:type="spellEnd"/>
      <w:r w:rsidRPr="007B2A4D">
        <w:rPr>
          <w:i/>
          <w:iCs/>
          <w:lang w:eastAsia="fr-FR"/>
        </w:rPr>
        <w:t xml:space="preserve"> </w:t>
      </w:r>
      <w:proofErr w:type="spellStart"/>
      <w:r w:rsidRPr="007B2A4D">
        <w:rPr>
          <w:i/>
          <w:iCs/>
          <w:lang w:eastAsia="fr-FR"/>
        </w:rPr>
        <w:t>sorte</w:t>
      </w:r>
      <w:proofErr w:type="spellEnd"/>
      <w:r w:rsidRPr="007B2A4D">
        <w:rPr>
          <w:i/>
          <w:iCs/>
          <w:lang w:eastAsia="fr-FR"/>
        </w:rPr>
        <w:t xml:space="preserve"> de rapport à la tradition</w:t>
      </w:r>
      <w:r w:rsidRPr="007B2A4D">
        <w:rPr>
          <w:lang w:eastAsia="fr-FR"/>
        </w:rPr>
        <w:t xml:space="preserve">. Bien </w:t>
      </w:r>
      <w:proofErr w:type="spellStart"/>
      <w:r w:rsidRPr="007B2A4D">
        <w:rPr>
          <w:lang w:eastAsia="fr-FR"/>
        </w:rPr>
        <w:t>sûr</w:t>
      </w:r>
      <w:proofErr w:type="spellEnd"/>
      <w:r w:rsidRPr="007B2A4D">
        <w:rPr>
          <w:lang w:eastAsia="fr-FR"/>
        </w:rPr>
        <w:t xml:space="preserve">, il ne </w:t>
      </w:r>
      <w:proofErr w:type="spellStart"/>
      <w:r w:rsidRPr="007B2A4D">
        <w:rPr>
          <w:lang w:eastAsia="fr-FR"/>
        </w:rPr>
        <w:t>s’agit</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w:t>
      </w:r>
      <w:proofErr w:type="spellStart"/>
      <w:r w:rsidRPr="007B2A4D">
        <w:rPr>
          <w:lang w:eastAsia="fr-FR"/>
        </w:rPr>
        <w:t>aucun</w:t>
      </w:r>
      <w:proofErr w:type="spellEnd"/>
      <w:r w:rsidRPr="007B2A4D">
        <w:rPr>
          <w:lang w:eastAsia="fr-FR"/>
        </w:rPr>
        <w:t xml:space="preserve"> </w:t>
      </w:r>
      <w:proofErr w:type="spellStart"/>
      <w:r w:rsidRPr="007B2A4D">
        <w:rPr>
          <w:lang w:eastAsia="fr-FR"/>
        </w:rPr>
        <w:t>cas</w:t>
      </w:r>
      <w:proofErr w:type="spellEnd"/>
      <w:r w:rsidRPr="007B2A4D">
        <w:rPr>
          <w:lang w:eastAsia="fr-FR"/>
        </w:rPr>
        <w:t>, de « </w:t>
      </w:r>
      <w:proofErr w:type="spellStart"/>
      <w:r w:rsidRPr="007B2A4D">
        <w:rPr>
          <w:lang w:eastAsia="fr-FR"/>
        </w:rPr>
        <w:t>traditionalisme</w:t>
      </w:r>
      <w:proofErr w:type="spellEnd"/>
      <w:r w:rsidRPr="007B2A4D">
        <w:rPr>
          <w:lang w:eastAsia="fr-FR"/>
        </w:rPr>
        <w:t xml:space="preserve"> », </w:t>
      </w:r>
      <w:proofErr w:type="spellStart"/>
      <w:r w:rsidRPr="007B2A4D">
        <w:rPr>
          <w:lang w:eastAsia="fr-FR"/>
        </w:rPr>
        <w:t>mais</w:t>
      </w:r>
      <w:proofErr w:type="spellEnd"/>
      <w:r w:rsidRPr="007B2A4D">
        <w:rPr>
          <w:lang w:eastAsia="fr-FR"/>
        </w:rPr>
        <w:t xml:space="preserve"> bien </w:t>
      </w:r>
      <w:proofErr w:type="spellStart"/>
      <w:r w:rsidRPr="007B2A4D">
        <w:rPr>
          <w:lang w:eastAsia="fr-FR"/>
        </w:rPr>
        <w:t>d’une</w:t>
      </w:r>
      <w:proofErr w:type="spellEnd"/>
      <w:r w:rsidRPr="007B2A4D">
        <w:rPr>
          <w:lang w:eastAsia="fr-FR"/>
        </w:rPr>
        <w:t xml:space="preserve"> tentative de faire cohabiter, la </w:t>
      </w:r>
      <w:proofErr w:type="spellStart"/>
      <w:r w:rsidRPr="007B2A4D">
        <w:rPr>
          <w:lang w:eastAsia="fr-FR"/>
        </w:rPr>
        <w:t>fidélité</w:t>
      </w:r>
      <w:proofErr w:type="spellEnd"/>
      <w:r w:rsidRPr="007B2A4D">
        <w:rPr>
          <w:lang w:eastAsia="fr-FR"/>
        </w:rPr>
        <w:t xml:space="preserve"> aux cultures </w:t>
      </w:r>
      <w:proofErr w:type="spellStart"/>
      <w:r w:rsidRPr="007B2A4D">
        <w:rPr>
          <w:lang w:eastAsia="fr-FR"/>
        </w:rPr>
        <w:t>traditionn</w:t>
      </w:r>
      <w:r>
        <w:rPr>
          <w:lang w:eastAsia="fr-FR"/>
        </w:rPr>
        <w:t>elles</w:t>
      </w:r>
      <w:proofErr w:type="spellEnd"/>
      <w:r>
        <w:rPr>
          <w:lang w:eastAsia="fr-FR"/>
        </w:rPr>
        <w:t xml:space="preserve"> (</w:t>
      </w:r>
      <w:proofErr w:type="spellStart"/>
      <w:r>
        <w:rPr>
          <w:lang w:eastAsia="fr-FR"/>
        </w:rPr>
        <w:t>en</w:t>
      </w:r>
      <w:proofErr w:type="spellEnd"/>
      <w:r>
        <w:rPr>
          <w:lang w:eastAsia="fr-FR"/>
        </w:rPr>
        <w:t xml:space="preserve"> Bretagne par </w:t>
      </w:r>
      <w:proofErr w:type="spellStart"/>
      <w:r>
        <w:rPr>
          <w:lang w:eastAsia="fr-FR"/>
        </w:rPr>
        <w:t>exemple</w:t>
      </w:r>
      <w:proofErr w:type="spellEnd"/>
      <w:r w:rsidRPr="007B2A4D">
        <w:rPr>
          <w:lang w:eastAsia="fr-FR"/>
        </w:rPr>
        <w:t xml:space="preserve">), et </w:t>
      </w:r>
      <w:proofErr w:type="spellStart"/>
      <w:r w:rsidRPr="007B2A4D">
        <w:rPr>
          <w:lang w:eastAsia="fr-FR"/>
        </w:rPr>
        <w:t>donc</w:t>
      </w:r>
      <w:proofErr w:type="spellEnd"/>
      <w:r w:rsidRPr="007B2A4D">
        <w:rPr>
          <w:lang w:eastAsia="fr-FR"/>
        </w:rPr>
        <w:t xml:space="preserve"> les </w:t>
      </w:r>
      <w:proofErr w:type="spellStart"/>
      <w:r w:rsidRPr="007B2A4D">
        <w:rPr>
          <w:lang w:eastAsia="fr-FR"/>
        </w:rPr>
        <w:t>références</w:t>
      </w:r>
      <w:proofErr w:type="spellEnd"/>
      <w:r w:rsidRPr="007B2A4D">
        <w:rPr>
          <w:lang w:eastAsia="fr-FR"/>
        </w:rPr>
        <w:t xml:space="preserve"> </w:t>
      </w:r>
      <w:proofErr w:type="spellStart"/>
      <w:r w:rsidRPr="007B2A4D">
        <w:rPr>
          <w:lang w:eastAsia="fr-FR"/>
        </w:rPr>
        <w:t>historiques</w:t>
      </w:r>
      <w:proofErr w:type="spellEnd"/>
      <w:r w:rsidRPr="007B2A4D">
        <w:rPr>
          <w:lang w:eastAsia="fr-FR"/>
        </w:rPr>
        <w:t xml:space="preserve">, et les </w:t>
      </w:r>
      <w:proofErr w:type="spellStart"/>
      <w:r w:rsidRPr="007B2A4D">
        <w:rPr>
          <w:lang w:eastAsia="fr-FR"/>
        </w:rPr>
        <w:t>éléments</w:t>
      </w:r>
      <w:proofErr w:type="spellEnd"/>
      <w:r w:rsidRPr="007B2A4D">
        <w:rPr>
          <w:lang w:eastAsia="fr-FR"/>
        </w:rPr>
        <w:t xml:space="preserve"> de la </w:t>
      </w:r>
      <w:proofErr w:type="spellStart"/>
      <w:r w:rsidRPr="007B2A4D">
        <w:rPr>
          <w:lang w:eastAsia="fr-FR"/>
        </w:rPr>
        <w:t>modernité</w:t>
      </w:r>
      <w:proofErr w:type="spellEnd"/>
      <w:r w:rsidRPr="007B2A4D">
        <w:rPr>
          <w:lang w:eastAsia="fr-FR"/>
        </w:rPr>
        <w:t xml:space="preserve">, du </w:t>
      </w:r>
      <w:proofErr w:type="spellStart"/>
      <w:r w:rsidRPr="007B2A4D">
        <w:rPr>
          <w:lang w:eastAsia="fr-FR"/>
        </w:rPr>
        <w:t>changement</w:t>
      </w:r>
      <w:proofErr w:type="spellEnd"/>
      <w:r w:rsidRPr="007B2A4D">
        <w:rPr>
          <w:lang w:eastAsia="fr-FR"/>
        </w:rPr>
        <w:t xml:space="preserve"> </w:t>
      </w:r>
      <w:proofErr w:type="gramStart"/>
      <w:r w:rsidRPr="007B2A4D">
        <w:rPr>
          <w:lang w:eastAsia="fr-FR"/>
        </w:rPr>
        <w:t>social :</w:t>
      </w:r>
      <w:proofErr w:type="gramEnd"/>
      <w:r w:rsidRPr="007B2A4D">
        <w:rPr>
          <w:lang w:eastAsia="fr-FR"/>
        </w:rPr>
        <w:t xml:space="preserve"> nous </w:t>
      </w:r>
      <w:proofErr w:type="spellStart"/>
      <w:r w:rsidRPr="007B2A4D">
        <w:rPr>
          <w:lang w:eastAsia="fr-FR"/>
        </w:rPr>
        <w:t>avons</w:t>
      </w:r>
      <w:proofErr w:type="spellEnd"/>
      <w:r w:rsidRPr="007B2A4D">
        <w:rPr>
          <w:lang w:eastAsia="fr-FR"/>
        </w:rPr>
        <w:t xml:space="preserve"> affaire à un rapport </w:t>
      </w:r>
      <w:proofErr w:type="spellStart"/>
      <w:r w:rsidRPr="007B2A4D">
        <w:rPr>
          <w:lang w:eastAsia="fr-FR"/>
        </w:rPr>
        <w:t>qu’on</w:t>
      </w:r>
      <w:proofErr w:type="spellEnd"/>
      <w:r w:rsidRPr="007B2A4D">
        <w:rPr>
          <w:lang w:eastAsia="fr-FR"/>
        </w:rPr>
        <w:t xml:space="preserve"> </w:t>
      </w:r>
      <w:proofErr w:type="spellStart"/>
      <w:r w:rsidRPr="007B2A4D">
        <w:rPr>
          <w:lang w:eastAsia="fr-FR"/>
        </w:rPr>
        <w:t>dira</w:t>
      </w:r>
      <w:proofErr w:type="spellEnd"/>
      <w:r w:rsidRPr="007B2A4D">
        <w:rPr>
          <w:lang w:eastAsia="fr-FR"/>
        </w:rPr>
        <w:t xml:space="preserve"> « </w:t>
      </w:r>
      <w:proofErr w:type="spellStart"/>
      <w:r w:rsidRPr="007B2A4D">
        <w:rPr>
          <w:lang w:eastAsia="fr-FR"/>
        </w:rPr>
        <w:t>réflexif</w:t>
      </w:r>
      <w:proofErr w:type="spellEnd"/>
      <w:r w:rsidRPr="007B2A4D">
        <w:rPr>
          <w:lang w:eastAsia="fr-FR"/>
        </w:rPr>
        <w:t xml:space="preserve"> »,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 critique », à la tradition. </w:t>
      </w:r>
      <w:proofErr w:type="spellStart"/>
      <w:r w:rsidRPr="007B2A4D">
        <w:rPr>
          <w:lang w:eastAsia="fr-FR"/>
        </w:rPr>
        <w:t>L’Europe</w:t>
      </w:r>
      <w:proofErr w:type="spellEnd"/>
      <w:r w:rsidRPr="007B2A4D">
        <w:rPr>
          <w:lang w:eastAsia="fr-FR"/>
        </w:rPr>
        <w:t xml:space="preserve">, et pas </w:t>
      </w:r>
      <w:proofErr w:type="spellStart"/>
      <w:r w:rsidRPr="007B2A4D">
        <w:rPr>
          <w:lang w:eastAsia="fr-FR"/>
        </w:rPr>
        <w:t>uniquement</w:t>
      </w:r>
      <w:proofErr w:type="spellEnd"/>
      <w:r w:rsidRPr="007B2A4D">
        <w:rPr>
          <w:lang w:eastAsia="fr-FR"/>
        </w:rPr>
        <w:t xml:space="preserve"> les Nations – a </w:t>
      </w:r>
      <w:proofErr w:type="spellStart"/>
      <w:r w:rsidRPr="007B2A4D">
        <w:rPr>
          <w:lang w:eastAsia="fr-FR"/>
        </w:rPr>
        <w:t>une</w:t>
      </w:r>
      <w:proofErr w:type="spellEnd"/>
      <w:r w:rsidRPr="007B2A4D">
        <w:rPr>
          <w:lang w:eastAsia="fr-FR"/>
        </w:rPr>
        <w:t xml:space="preserve"> conscience </w:t>
      </w:r>
      <w:proofErr w:type="spellStart"/>
      <w:r w:rsidRPr="007B2A4D">
        <w:rPr>
          <w:lang w:eastAsia="fr-FR"/>
        </w:rPr>
        <w:t>qu’on</w:t>
      </w:r>
      <w:proofErr w:type="spellEnd"/>
      <w:r w:rsidRPr="007B2A4D">
        <w:rPr>
          <w:lang w:eastAsia="fr-FR"/>
        </w:rPr>
        <w:t xml:space="preserve"> </w:t>
      </w:r>
      <w:proofErr w:type="spellStart"/>
      <w:r w:rsidRPr="007B2A4D">
        <w:rPr>
          <w:lang w:eastAsia="fr-FR"/>
        </w:rPr>
        <w:t>dira</w:t>
      </w:r>
      <w:proofErr w:type="spellEnd"/>
      <w:r w:rsidRPr="007B2A4D">
        <w:rPr>
          <w:lang w:eastAsia="fr-FR"/>
        </w:rPr>
        <w:t xml:space="preserve"> « </w:t>
      </w:r>
      <w:proofErr w:type="spellStart"/>
      <w:r w:rsidRPr="007B2A4D">
        <w:rPr>
          <w:lang w:eastAsia="fr-FR"/>
        </w:rPr>
        <w:t>historique</w:t>
      </w:r>
      <w:proofErr w:type="spellEnd"/>
      <w:r w:rsidRPr="007B2A4D">
        <w:rPr>
          <w:lang w:eastAsia="fr-FR"/>
        </w:rPr>
        <w:t xml:space="preserve"> », très forte, et </w:t>
      </w:r>
      <w:proofErr w:type="spellStart"/>
      <w:r w:rsidRPr="007B2A4D">
        <w:rPr>
          <w:lang w:eastAsia="fr-FR"/>
        </w:rPr>
        <w:t>cela</w:t>
      </w:r>
      <w:proofErr w:type="spellEnd"/>
      <w:r w:rsidRPr="007B2A4D">
        <w:rPr>
          <w:lang w:eastAsia="fr-FR"/>
        </w:rPr>
        <w:t xml:space="preserve"> </w:t>
      </w:r>
      <w:proofErr w:type="spellStart"/>
      <w:r w:rsidRPr="007B2A4D">
        <w:rPr>
          <w:lang w:eastAsia="fr-FR"/>
        </w:rPr>
        <w:t>signifie</w:t>
      </w:r>
      <w:proofErr w:type="spellEnd"/>
      <w:r w:rsidRPr="007B2A4D">
        <w:rPr>
          <w:lang w:eastAsia="fr-FR"/>
        </w:rPr>
        <w:t xml:space="preserve">, de </w:t>
      </w:r>
      <w:proofErr w:type="spellStart"/>
      <w:r w:rsidRPr="007B2A4D">
        <w:rPr>
          <w:lang w:eastAsia="fr-FR"/>
        </w:rPr>
        <w:t>fait</w:t>
      </w:r>
      <w:proofErr w:type="spellEnd"/>
      <w:r w:rsidRPr="007B2A4D">
        <w:rPr>
          <w:lang w:eastAsia="fr-FR"/>
        </w:rPr>
        <w:t xml:space="preserve">, </w:t>
      </w:r>
      <w:proofErr w:type="spellStart"/>
      <w:r w:rsidRPr="007B2A4D">
        <w:rPr>
          <w:lang w:eastAsia="fr-FR"/>
        </w:rPr>
        <w:t>l’intérêt</w:t>
      </w:r>
      <w:proofErr w:type="spellEnd"/>
      <w:r w:rsidRPr="007B2A4D">
        <w:rPr>
          <w:lang w:eastAsia="fr-FR"/>
        </w:rPr>
        <w:t xml:space="preserve">, à la </w:t>
      </w:r>
      <w:proofErr w:type="spellStart"/>
      <w:r w:rsidRPr="007B2A4D">
        <w:rPr>
          <w:lang w:eastAsia="fr-FR"/>
        </w:rPr>
        <w:t>fois</w:t>
      </w:r>
      <w:proofErr w:type="spellEnd"/>
      <w:r w:rsidRPr="007B2A4D">
        <w:rPr>
          <w:lang w:eastAsia="fr-FR"/>
        </w:rPr>
        <w:t xml:space="preserve">, du passé, qui </w:t>
      </w:r>
      <w:proofErr w:type="spellStart"/>
      <w:r w:rsidRPr="007B2A4D">
        <w:rPr>
          <w:lang w:eastAsia="fr-FR"/>
        </w:rPr>
        <w:t>permet</w:t>
      </w:r>
      <w:proofErr w:type="spellEnd"/>
      <w:r w:rsidRPr="007B2A4D">
        <w:rPr>
          <w:lang w:eastAsia="fr-FR"/>
        </w:rPr>
        <w:t xml:space="preserve"> la distance et le </w:t>
      </w:r>
      <w:proofErr w:type="spellStart"/>
      <w:r w:rsidRPr="007B2A4D">
        <w:rPr>
          <w:lang w:eastAsia="fr-FR"/>
        </w:rPr>
        <w:t>recul</w:t>
      </w:r>
      <w:proofErr w:type="spellEnd"/>
      <w:r w:rsidRPr="007B2A4D">
        <w:rPr>
          <w:lang w:eastAsia="fr-FR"/>
        </w:rPr>
        <w:t xml:space="preserve"> sur les </w:t>
      </w:r>
      <w:proofErr w:type="spellStart"/>
      <w:r w:rsidRPr="007B2A4D">
        <w:rPr>
          <w:lang w:eastAsia="fr-FR"/>
        </w:rPr>
        <w:t>événements</w:t>
      </w:r>
      <w:proofErr w:type="spellEnd"/>
      <w:r w:rsidRPr="007B2A4D">
        <w:rPr>
          <w:lang w:eastAsia="fr-FR"/>
        </w:rPr>
        <w:t xml:space="preserve"> </w:t>
      </w:r>
      <w:proofErr w:type="spellStart"/>
      <w:r w:rsidRPr="007B2A4D">
        <w:rPr>
          <w:lang w:eastAsia="fr-FR"/>
        </w:rPr>
        <w:t>contemporains</w:t>
      </w:r>
      <w:proofErr w:type="spellEnd"/>
      <w:r w:rsidRPr="007B2A4D">
        <w:rPr>
          <w:lang w:eastAsia="fr-FR"/>
        </w:rPr>
        <w:t xml:space="preserve"> et </w:t>
      </w:r>
      <w:proofErr w:type="spellStart"/>
      <w:r w:rsidRPr="007B2A4D">
        <w:rPr>
          <w:lang w:eastAsia="fr-FR"/>
        </w:rPr>
        <w:t>l’immédiateté</w:t>
      </w:r>
      <w:proofErr w:type="spellEnd"/>
      <w:r w:rsidRPr="007B2A4D">
        <w:rPr>
          <w:lang w:eastAsia="fr-FR"/>
        </w:rPr>
        <w:t xml:space="preserve">, </w:t>
      </w:r>
      <w:proofErr w:type="spellStart"/>
      <w:r w:rsidRPr="007B2A4D">
        <w:rPr>
          <w:lang w:eastAsia="fr-FR"/>
        </w:rPr>
        <w:t>notamment</w:t>
      </w:r>
      <w:proofErr w:type="spellEnd"/>
      <w:r w:rsidRPr="007B2A4D">
        <w:rPr>
          <w:lang w:eastAsia="fr-FR"/>
        </w:rPr>
        <w:t xml:space="preserve"> des </w:t>
      </w:r>
      <w:proofErr w:type="spellStart"/>
      <w:r w:rsidRPr="007B2A4D">
        <w:rPr>
          <w:lang w:eastAsia="fr-FR"/>
        </w:rPr>
        <w:t>réseaux</w:t>
      </w:r>
      <w:proofErr w:type="spellEnd"/>
      <w:r w:rsidRPr="007B2A4D">
        <w:rPr>
          <w:lang w:eastAsia="fr-FR"/>
        </w:rPr>
        <w:t xml:space="preserve"> </w:t>
      </w:r>
      <w:proofErr w:type="spellStart"/>
      <w:r w:rsidRPr="007B2A4D">
        <w:rPr>
          <w:lang w:eastAsia="fr-FR"/>
        </w:rPr>
        <w:t>sociaux</w:t>
      </w:r>
      <w:proofErr w:type="spellEnd"/>
      <w:r w:rsidRPr="007B2A4D">
        <w:rPr>
          <w:lang w:eastAsia="fr-FR"/>
        </w:rPr>
        <w:t xml:space="preserve">, et du </w:t>
      </w:r>
      <w:proofErr w:type="spellStart"/>
      <w:r w:rsidRPr="007B2A4D">
        <w:rPr>
          <w:lang w:eastAsia="fr-FR"/>
        </w:rPr>
        <w:t>progrès</w:t>
      </w:r>
      <w:proofErr w:type="spellEnd"/>
      <w:r w:rsidRPr="007B2A4D">
        <w:rPr>
          <w:lang w:eastAsia="fr-FR"/>
        </w:rPr>
        <w:t xml:space="preserve">, dans le cadre </w:t>
      </w:r>
      <w:proofErr w:type="spellStart"/>
      <w:r w:rsidRPr="007B2A4D">
        <w:rPr>
          <w:lang w:eastAsia="fr-FR"/>
        </w:rPr>
        <w:t>d’une</w:t>
      </w:r>
      <w:proofErr w:type="spellEnd"/>
      <w:r w:rsidRPr="007B2A4D">
        <w:rPr>
          <w:lang w:eastAsia="fr-FR"/>
        </w:rPr>
        <w:t xml:space="preserve"> </w:t>
      </w:r>
      <w:proofErr w:type="spellStart"/>
      <w:r w:rsidRPr="007B2A4D">
        <w:rPr>
          <w:lang w:eastAsia="fr-FR"/>
        </w:rPr>
        <w:t>responsabilité</w:t>
      </w:r>
      <w:proofErr w:type="spellEnd"/>
      <w:r w:rsidRPr="007B2A4D">
        <w:rPr>
          <w:lang w:eastAsia="fr-FR"/>
        </w:rPr>
        <w:t xml:space="preserve"> </w:t>
      </w:r>
      <w:proofErr w:type="spellStart"/>
      <w:r w:rsidRPr="007B2A4D">
        <w:rPr>
          <w:lang w:eastAsia="fr-FR"/>
        </w:rPr>
        <w:t>citoyenne</w:t>
      </w:r>
      <w:proofErr w:type="spellEnd"/>
      <w:r w:rsidRPr="007B2A4D">
        <w:rPr>
          <w:lang w:eastAsia="fr-FR"/>
        </w:rPr>
        <w:t xml:space="preserve"> et politique, dans la </w:t>
      </w:r>
      <w:proofErr w:type="spellStart"/>
      <w:r w:rsidRPr="007B2A4D">
        <w:rPr>
          <w:lang w:eastAsia="fr-FR"/>
        </w:rPr>
        <w:t>mesure</w:t>
      </w:r>
      <w:proofErr w:type="spellEnd"/>
      <w:r w:rsidRPr="007B2A4D">
        <w:rPr>
          <w:lang w:eastAsia="fr-FR"/>
        </w:rPr>
        <w:t xml:space="preserve">, </w:t>
      </w:r>
      <w:proofErr w:type="spellStart"/>
      <w:r w:rsidRPr="007B2A4D">
        <w:rPr>
          <w:lang w:eastAsia="fr-FR"/>
        </w:rPr>
        <w:t>seul</w:t>
      </w:r>
      <w:proofErr w:type="spellEnd"/>
      <w:r w:rsidRPr="007B2A4D">
        <w:rPr>
          <w:lang w:eastAsia="fr-FR"/>
        </w:rPr>
        <w:t xml:space="preserve"> </w:t>
      </w:r>
      <w:proofErr w:type="spellStart"/>
      <w:r w:rsidRPr="007B2A4D">
        <w:rPr>
          <w:lang w:eastAsia="fr-FR"/>
        </w:rPr>
        <w:t>l’exercice</w:t>
      </w:r>
      <w:proofErr w:type="spellEnd"/>
      <w:r w:rsidRPr="007B2A4D">
        <w:rPr>
          <w:lang w:eastAsia="fr-FR"/>
        </w:rPr>
        <w:t xml:space="preserve"> du </w:t>
      </w:r>
      <w:proofErr w:type="spellStart"/>
      <w:r w:rsidRPr="007B2A4D">
        <w:rPr>
          <w:lang w:eastAsia="fr-FR"/>
        </w:rPr>
        <w:t>jugement</w:t>
      </w:r>
      <w:proofErr w:type="spellEnd"/>
      <w:r w:rsidRPr="007B2A4D">
        <w:rPr>
          <w:lang w:eastAsia="fr-FR"/>
        </w:rPr>
        <w:t xml:space="preserve"> « </w:t>
      </w:r>
      <w:proofErr w:type="spellStart"/>
      <w:r w:rsidRPr="007B2A4D">
        <w:rPr>
          <w:lang w:eastAsia="fr-FR"/>
        </w:rPr>
        <w:t>éclairé</w:t>
      </w:r>
      <w:proofErr w:type="spellEnd"/>
      <w:r w:rsidRPr="007B2A4D">
        <w:rPr>
          <w:lang w:eastAsia="fr-FR"/>
        </w:rPr>
        <w:t> » (cf. la « </w:t>
      </w:r>
      <w:proofErr w:type="spellStart"/>
      <w:r w:rsidRPr="007B2A4D">
        <w:rPr>
          <w:lang w:eastAsia="fr-FR"/>
        </w:rPr>
        <w:t>philosophie</w:t>
      </w:r>
      <w:proofErr w:type="spellEnd"/>
      <w:r w:rsidRPr="007B2A4D">
        <w:rPr>
          <w:lang w:eastAsia="fr-FR"/>
        </w:rPr>
        <w:t xml:space="preserve"> des Lumières », </w:t>
      </w:r>
      <w:proofErr w:type="spellStart"/>
      <w:r w:rsidRPr="007B2A4D">
        <w:rPr>
          <w:lang w:eastAsia="fr-FR"/>
        </w:rPr>
        <w:t>en</w:t>
      </w:r>
      <w:proofErr w:type="spellEnd"/>
      <w:r w:rsidRPr="007B2A4D">
        <w:rPr>
          <w:lang w:eastAsia="fr-FR"/>
        </w:rPr>
        <w:t xml:space="preserve"> France) </w:t>
      </w:r>
      <w:proofErr w:type="spellStart"/>
      <w:r w:rsidRPr="007B2A4D">
        <w:rPr>
          <w:lang w:eastAsia="fr-FR"/>
        </w:rPr>
        <w:t>permet</w:t>
      </w:r>
      <w:proofErr w:type="spellEnd"/>
      <w:r w:rsidRPr="007B2A4D">
        <w:rPr>
          <w:lang w:eastAsia="fr-FR"/>
        </w:rPr>
        <w:t xml:space="preserve"> </w:t>
      </w:r>
      <w:proofErr w:type="spellStart"/>
      <w:r w:rsidRPr="007B2A4D">
        <w:rPr>
          <w:lang w:eastAsia="fr-FR"/>
        </w:rPr>
        <w:t>d’envisager</w:t>
      </w:r>
      <w:proofErr w:type="spellEnd"/>
      <w:r w:rsidRPr="007B2A4D">
        <w:rPr>
          <w:lang w:eastAsia="fr-FR"/>
        </w:rPr>
        <w:t xml:space="preserve"> </w:t>
      </w:r>
      <w:proofErr w:type="spellStart"/>
      <w:r w:rsidRPr="007B2A4D">
        <w:rPr>
          <w:lang w:eastAsia="fr-FR"/>
        </w:rPr>
        <w:t>l’avenir</w:t>
      </w:r>
      <w:proofErr w:type="spellEnd"/>
      <w:r w:rsidRPr="007B2A4D">
        <w:rPr>
          <w:lang w:eastAsia="fr-FR"/>
        </w:rPr>
        <w:t xml:space="preserve">, </w:t>
      </w:r>
      <w:proofErr w:type="spellStart"/>
      <w:r w:rsidRPr="007B2A4D">
        <w:rPr>
          <w:lang w:eastAsia="fr-FR"/>
        </w:rPr>
        <w:t>sereinement</w:t>
      </w:r>
      <w:proofErr w:type="spellEnd"/>
      <w:r w:rsidRPr="007B2A4D">
        <w:rPr>
          <w:lang w:eastAsia="fr-FR"/>
        </w:rPr>
        <w:t xml:space="preserve">, dans la </w:t>
      </w:r>
      <w:proofErr w:type="spellStart"/>
      <w:r w:rsidRPr="007B2A4D">
        <w:rPr>
          <w:lang w:eastAsia="fr-FR"/>
        </w:rPr>
        <w:t>paix</w:t>
      </w:r>
      <w:proofErr w:type="spellEnd"/>
      <w:r w:rsidRPr="007B2A4D">
        <w:rPr>
          <w:lang w:eastAsia="fr-FR"/>
        </w:rPr>
        <w:t xml:space="preserve">. Cette conception </w:t>
      </w:r>
      <w:proofErr w:type="spellStart"/>
      <w:r w:rsidRPr="007B2A4D">
        <w:rPr>
          <w:lang w:eastAsia="fr-FR"/>
        </w:rPr>
        <w:t>rappelle</w:t>
      </w:r>
      <w:proofErr w:type="spellEnd"/>
      <w:r w:rsidRPr="007B2A4D">
        <w:rPr>
          <w:lang w:eastAsia="fr-FR"/>
        </w:rPr>
        <w:t xml:space="preserve"> que la force du passé </w:t>
      </w:r>
      <w:proofErr w:type="spellStart"/>
      <w:r w:rsidRPr="007B2A4D">
        <w:rPr>
          <w:lang w:eastAsia="fr-FR"/>
        </w:rPr>
        <w:t>est</w:t>
      </w:r>
      <w:proofErr w:type="spellEnd"/>
      <w:r w:rsidRPr="007B2A4D">
        <w:rPr>
          <w:lang w:eastAsia="fr-FR"/>
        </w:rPr>
        <w:t xml:space="preserve"> de </w:t>
      </w:r>
      <w:proofErr w:type="spellStart"/>
      <w:r w:rsidRPr="007B2A4D">
        <w:rPr>
          <w:lang w:eastAsia="fr-FR"/>
        </w:rPr>
        <w:t>permettre</w:t>
      </w:r>
      <w:proofErr w:type="spellEnd"/>
      <w:r w:rsidRPr="007B2A4D">
        <w:rPr>
          <w:lang w:eastAsia="fr-FR"/>
        </w:rPr>
        <w:t xml:space="preserve">, à la </w:t>
      </w:r>
      <w:proofErr w:type="spellStart"/>
      <w:r w:rsidRPr="007B2A4D">
        <w:rPr>
          <w:lang w:eastAsia="fr-FR"/>
        </w:rPr>
        <w:t>fois</w:t>
      </w:r>
      <w:proofErr w:type="spellEnd"/>
      <w:r w:rsidRPr="007B2A4D">
        <w:rPr>
          <w:lang w:eastAsia="fr-FR"/>
        </w:rPr>
        <w:t xml:space="preserve">, de </w:t>
      </w:r>
      <w:proofErr w:type="spellStart"/>
      <w:r w:rsidRPr="007B2A4D">
        <w:rPr>
          <w:lang w:eastAsia="fr-FR"/>
        </w:rPr>
        <w:t>puiser</w:t>
      </w:r>
      <w:proofErr w:type="spellEnd"/>
      <w:r w:rsidRPr="007B2A4D">
        <w:rPr>
          <w:lang w:eastAsia="fr-FR"/>
        </w:rPr>
        <w:t xml:space="preserve"> dans les richesses de </w:t>
      </w:r>
      <w:proofErr w:type="spellStart"/>
      <w:r w:rsidRPr="007B2A4D">
        <w:rPr>
          <w:lang w:eastAsia="fr-FR"/>
        </w:rPr>
        <w:t>l’avenir</w:t>
      </w:r>
      <w:proofErr w:type="spellEnd"/>
      <w:r w:rsidRPr="007B2A4D">
        <w:rPr>
          <w:lang w:eastAsia="fr-FR"/>
        </w:rPr>
        <w:t xml:space="preserve">, et de </w:t>
      </w:r>
      <w:proofErr w:type="spellStart"/>
      <w:r w:rsidRPr="007B2A4D">
        <w:rPr>
          <w:lang w:eastAsia="fr-FR"/>
        </w:rPr>
        <w:t>rompre</w:t>
      </w:r>
      <w:proofErr w:type="spellEnd"/>
      <w:r w:rsidRPr="007B2A4D">
        <w:rPr>
          <w:lang w:eastAsia="fr-FR"/>
        </w:rPr>
        <w:t xml:space="preserve"> avec </w:t>
      </w:r>
      <w:proofErr w:type="spellStart"/>
      <w:r w:rsidRPr="007B2A4D">
        <w:rPr>
          <w:lang w:eastAsia="fr-FR"/>
        </w:rPr>
        <w:t>ce</w:t>
      </w:r>
      <w:proofErr w:type="spellEnd"/>
      <w:r w:rsidRPr="007B2A4D">
        <w:rPr>
          <w:lang w:eastAsia="fr-FR"/>
        </w:rPr>
        <w:t xml:space="preserve"> </w:t>
      </w:r>
      <w:proofErr w:type="spellStart"/>
      <w:r w:rsidRPr="007B2A4D">
        <w:rPr>
          <w:lang w:eastAsia="fr-FR"/>
        </w:rPr>
        <w:t>même</w:t>
      </w:r>
      <w:proofErr w:type="spellEnd"/>
      <w:r w:rsidRPr="007B2A4D">
        <w:rPr>
          <w:lang w:eastAsia="fr-FR"/>
        </w:rPr>
        <w:t xml:space="preserve"> passé pour </w:t>
      </w:r>
      <w:proofErr w:type="spellStart"/>
      <w:r w:rsidRPr="007B2A4D">
        <w:rPr>
          <w:lang w:eastAsia="fr-FR"/>
        </w:rPr>
        <w:t>construire</w:t>
      </w:r>
      <w:proofErr w:type="spellEnd"/>
      <w:r w:rsidRPr="007B2A4D">
        <w:rPr>
          <w:lang w:eastAsia="fr-FR"/>
        </w:rPr>
        <w:t xml:space="preserve"> </w:t>
      </w:r>
      <w:proofErr w:type="spellStart"/>
      <w:r w:rsidRPr="007B2A4D">
        <w:rPr>
          <w:lang w:eastAsia="fr-FR"/>
        </w:rPr>
        <w:t>l’avenir</w:t>
      </w:r>
      <w:proofErr w:type="spellEnd"/>
      <w:r w:rsidRPr="007B2A4D">
        <w:rPr>
          <w:lang w:eastAsia="fr-FR"/>
        </w:rPr>
        <w:t xml:space="preserve">, dans </w:t>
      </w:r>
      <w:proofErr w:type="spellStart"/>
      <w:r w:rsidRPr="007B2A4D">
        <w:rPr>
          <w:lang w:eastAsia="fr-FR"/>
        </w:rPr>
        <w:t>l’innovation</w:t>
      </w:r>
      <w:proofErr w:type="spellEnd"/>
      <w:r w:rsidRPr="007B2A4D">
        <w:rPr>
          <w:lang w:eastAsia="fr-FR"/>
        </w:rPr>
        <w:t xml:space="preserve"> et dans la liberté pour les </w:t>
      </w:r>
      <w:proofErr w:type="spellStart"/>
      <w:r w:rsidRPr="007B2A4D">
        <w:rPr>
          <w:lang w:eastAsia="fr-FR"/>
        </w:rPr>
        <w:t>citoyens</w:t>
      </w:r>
      <w:proofErr w:type="spellEnd"/>
      <w:r w:rsidRPr="007B2A4D">
        <w:rPr>
          <w:lang w:eastAsia="fr-FR"/>
        </w:rPr>
        <w:t xml:space="preserve">, dans </w:t>
      </w:r>
      <w:proofErr w:type="spellStart"/>
      <w:r w:rsidRPr="007B2A4D">
        <w:rPr>
          <w:lang w:eastAsia="fr-FR"/>
        </w:rPr>
        <w:t>une</w:t>
      </w:r>
      <w:proofErr w:type="spellEnd"/>
      <w:r w:rsidRPr="007B2A4D">
        <w:rPr>
          <w:lang w:eastAsia="fr-FR"/>
        </w:rPr>
        <w:t xml:space="preserve"> </w:t>
      </w:r>
      <w:proofErr w:type="spellStart"/>
      <w:r w:rsidRPr="007B2A4D">
        <w:rPr>
          <w:lang w:eastAsia="fr-FR"/>
        </w:rPr>
        <w:t>société</w:t>
      </w:r>
      <w:proofErr w:type="spellEnd"/>
      <w:r w:rsidRPr="007B2A4D">
        <w:rPr>
          <w:lang w:eastAsia="fr-FR"/>
        </w:rPr>
        <w:t xml:space="preserve"> </w:t>
      </w:r>
      <w:proofErr w:type="spellStart"/>
      <w:r w:rsidRPr="007B2A4D">
        <w:rPr>
          <w:lang w:eastAsia="fr-FR"/>
        </w:rPr>
        <w:t>démocratique</w:t>
      </w:r>
      <w:proofErr w:type="spellEnd"/>
      <w:r w:rsidRPr="007B2A4D">
        <w:rPr>
          <w:lang w:eastAsia="fr-FR"/>
        </w:rPr>
        <w:t xml:space="preserve">. Cela </w:t>
      </w:r>
      <w:proofErr w:type="spellStart"/>
      <w:r w:rsidRPr="007B2A4D">
        <w:rPr>
          <w:lang w:eastAsia="fr-FR"/>
        </w:rPr>
        <w:t>présuppose</w:t>
      </w:r>
      <w:proofErr w:type="spellEnd"/>
      <w:r w:rsidRPr="007B2A4D">
        <w:rPr>
          <w:lang w:eastAsia="fr-FR"/>
        </w:rPr>
        <w:t xml:space="preserve"> un rapport, à </w:t>
      </w:r>
      <w:proofErr w:type="spellStart"/>
      <w:r w:rsidRPr="007B2A4D">
        <w:rPr>
          <w:lang w:eastAsia="fr-FR"/>
        </w:rPr>
        <w:t>l’évidence</w:t>
      </w:r>
      <w:proofErr w:type="spellEnd"/>
      <w:r w:rsidRPr="007B2A4D">
        <w:rPr>
          <w:lang w:eastAsia="fr-FR"/>
        </w:rPr>
        <w:t>, non « </w:t>
      </w:r>
      <w:proofErr w:type="spellStart"/>
      <w:r w:rsidRPr="007B2A4D">
        <w:rPr>
          <w:lang w:eastAsia="fr-FR"/>
        </w:rPr>
        <w:t>traditionaliste</w:t>
      </w:r>
      <w:proofErr w:type="spellEnd"/>
      <w:r w:rsidRPr="007B2A4D">
        <w:rPr>
          <w:lang w:eastAsia="fr-FR"/>
        </w:rPr>
        <w:t xml:space="preserve"> » au passé, et impose, </w:t>
      </w:r>
      <w:proofErr w:type="spellStart"/>
      <w:r w:rsidRPr="007B2A4D">
        <w:rPr>
          <w:lang w:eastAsia="fr-FR"/>
        </w:rPr>
        <w:t>selon</w:t>
      </w:r>
      <w:proofErr w:type="spellEnd"/>
      <w:r w:rsidRPr="007B2A4D">
        <w:rPr>
          <w:lang w:eastAsia="fr-FR"/>
        </w:rPr>
        <w:t xml:space="preserve"> nous, </w:t>
      </w:r>
      <w:proofErr w:type="spellStart"/>
      <w:r w:rsidRPr="007B2A4D">
        <w:rPr>
          <w:lang w:eastAsia="fr-FR"/>
        </w:rPr>
        <w:t>l’exercice</w:t>
      </w:r>
      <w:proofErr w:type="spellEnd"/>
      <w:r w:rsidRPr="007B2A4D">
        <w:rPr>
          <w:lang w:eastAsia="fr-FR"/>
        </w:rPr>
        <w:t xml:space="preserve"> du </w:t>
      </w:r>
      <w:proofErr w:type="spellStart"/>
      <w:r w:rsidRPr="007B2A4D">
        <w:rPr>
          <w:lang w:eastAsia="fr-FR"/>
        </w:rPr>
        <w:t>jugement</w:t>
      </w:r>
      <w:proofErr w:type="spellEnd"/>
      <w:r w:rsidRPr="007B2A4D">
        <w:rPr>
          <w:lang w:eastAsia="fr-FR"/>
        </w:rPr>
        <w:t xml:space="preserve"> critique sur </w:t>
      </w:r>
      <w:proofErr w:type="spellStart"/>
      <w:r w:rsidRPr="007B2A4D">
        <w:rPr>
          <w:lang w:eastAsia="fr-FR"/>
        </w:rPr>
        <w:t>nos</w:t>
      </w:r>
      <w:proofErr w:type="spellEnd"/>
      <w:r w:rsidRPr="007B2A4D">
        <w:rPr>
          <w:lang w:eastAsia="fr-FR"/>
        </w:rPr>
        <w:t xml:space="preserve"> </w:t>
      </w:r>
      <w:proofErr w:type="spellStart"/>
      <w:r w:rsidRPr="007B2A4D">
        <w:rPr>
          <w:lang w:eastAsia="fr-FR"/>
        </w:rPr>
        <w:t>sociétés</w:t>
      </w:r>
      <w:proofErr w:type="spellEnd"/>
      <w:r w:rsidRPr="007B2A4D">
        <w:rPr>
          <w:lang w:eastAsia="fr-FR"/>
        </w:rPr>
        <w:t xml:space="preserve">, sur </w:t>
      </w:r>
      <w:proofErr w:type="spellStart"/>
      <w:r w:rsidRPr="007B2A4D">
        <w:rPr>
          <w:lang w:eastAsia="fr-FR"/>
        </w:rPr>
        <w:t>ses</w:t>
      </w:r>
      <w:proofErr w:type="spellEnd"/>
      <w:r w:rsidRPr="007B2A4D">
        <w:rPr>
          <w:lang w:eastAsia="fr-FR"/>
        </w:rPr>
        <w:t xml:space="preserve"> </w:t>
      </w:r>
      <w:proofErr w:type="spellStart"/>
      <w:r w:rsidRPr="007B2A4D">
        <w:rPr>
          <w:lang w:eastAsia="fr-FR"/>
        </w:rPr>
        <w:t>valeurs</w:t>
      </w:r>
      <w:proofErr w:type="spellEnd"/>
      <w:r w:rsidRPr="007B2A4D">
        <w:rPr>
          <w:lang w:eastAsia="fr-FR"/>
        </w:rPr>
        <w:t xml:space="preserve"> et sur </w:t>
      </w:r>
      <w:proofErr w:type="spellStart"/>
      <w:r w:rsidRPr="007B2A4D">
        <w:rPr>
          <w:lang w:eastAsia="fr-FR"/>
        </w:rPr>
        <w:t>ses</w:t>
      </w:r>
      <w:proofErr w:type="spellEnd"/>
      <w:r w:rsidRPr="007B2A4D">
        <w:rPr>
          <w:lang w:eastAsia="fr-FR"/>
        </w:rPr>
        <w:t xml:space="preserve"> institutions.</w:t>
      </w:r>
    </w:p>
    <w:p w14:paraId="3C79D1F7" w14:textId="77777777" w:rsidR="000D539B" w:rsidRPr="007B2A4D" w:rsidRDefault="000D539B" w:rsidP="000D539B">
      <w:pPr>
        <w:spacing w:after="203"/>
        <w:jc w:val="both"/>
        <w:rPr>
          <w:iCs/>
          <w:color w:val="000000"/>
        </w:rPr>
      </w:pPr>
      <w:r w:rsidRPr="007B2A4D">
        <w:rPr>
          <w:lang w:eastAsia="fr-FR"/>
        </w:rPr>
        <w:t xml:space="preserve">Pour ne pas </w:t>
      </w:r>
      <w:proofErr w:type="spellStart"/>
      <w:r w:rsidRPr="007B2A4D">
        <w:rPr>
          <w:lang w:eastAsia="fr-FR"/>
        </w:rPr>
        <w:t>conclure</w:t>
      </w:r>
      <w:proofErr w:type="spellEnd"/>
      <w:r w:rsidRPr="007B2A4D">
        <w:rPr>
          <w:lang w:eastAsia="fr-FR"/>
        </w:rPr>
        <w:t xml:space="preserve">, on </w:t>
      </w:r>
      <w:proofErr w:type="spellStart"/>
      <w:r w:rsidRPr="007B2A4D">
        <w:rPr>
          <w:lang w:eastAsia="fr-FR"/>
        </w:rPr>
        <w:t>dira</w:t>
      </w:r>
      <w:proofErr w:type="spellEnd"/>
      <w:r w:rsidRPr="007B2A4D">
        <w:rPr>
          <w:lang w:eastAsia="fr-FR"/>
        </w:rPr>
        <w:t xml:space="preserve"> que </w:t>
      </w:r>
      <w:proofErr w:type="spellStart"/>
      <w:r w:rsidRPr="007B2A4D">
        <w:rPr>
          <w:lang w:eastAsia="fr-FR"/>
        </w:rPr>
        <w:t>c’est</w:t>
      </w:r>
      <w:proofErr w:type="spellEnd"/>
      <w:r w:rsidRPr="007B2A4D">
        <w:rPr>
          <w:lang w:eastAsia="fr-FR"/>
        </w:rPr>
        <w:t xml:space="preserve"> bien </w:t>
      </w:r>
      <w:proofErr w:type="spellStart"/>
      <w:r w:rsidRPr="007B2A4D">
        <w:rPr>
          <w:lang w:eastAsia="fr-FR"/>
        </w:rPr>
        <w:t>cette</w:t>
      </w:r>
      <w:proofErr w:type="spellEnd"/>
      <w:r w:rsidRPr="007B2A4D">
        <w:rPr>
          <w:lang w:eastAsia="fr-FR"/>
        </w:rPr>
        <w:t xml:space="preserve"> </w:t>
      </w:r>
      <w:proofErr w:type="spellStart"/>
      <w:r w:rsidRPr="007B2A4D">
        <w:rPr>
          <w:lang w:eastAsia="fr-FR"/>
        </w:rPr>
        <w:t>philosophie</w:t>
      </w:r>
      <w:proofErr w:type="spellEnd"/>
      <w:r w:rsidRPr="007B2A4D">
        <w:rPr>
          <w:lang w:eastAsia="fr-FR"/>
        </w:rPr>
        <w:t xml:space="preserve"> critique, qui </w:t>
      </w:r>
      <w:proofErr w:type="spellStart"/>
      <w:r w:rsidRPr="007B2A4D">
        <w:rPr>
          <w:lang w:eastAsia="fr-FR"/>
        </w:rPr>
        <w:t>est</w:t>
      </w:r>
      <w:proofErr w:type="spellEnd"/>
      <w:r w:rsidRPr="007B2A4D">
        <w:rPr>
          <w:lang w:eastAsia="fr-FR"/>
        </w:rPr>
        <w:t xml:space="preserve"> né dans </w:t>
      </w:r>
      <w:proofErr w:type="spellStart"/>
      <w:r w:rsidRPr="007B2A4D">
        <w:rPr>
          <w:lang w:eastAsia="fr-FR"/>
        </w:rPr>
        <w:t>l’Antiquité</w:t>
      </w:r>
      <w:proofErr w:type="spellEnd"/>
      <w:r w:rsidRPr="007B2A4D">
        <w:rPr>
          <w:lang w:eastAsia="fr-FR"/>
        </w:rPr>
        <w:t xml:space="preserve"> grecque, avec Socrate, </w:t>
      </w:r>
      <w:proofErr w:type="spellStart"/>
      <w:r w:rsidRPr="007B2A4D">
        <w:rPr>
          <w:lang w:eastAsia="fr-FR"/>
        </w:rPr>
        <w:t>en</w:t>
      </w:r>
      <w:proofErr w:type="spellEnd"/>
      <w:r w:rsidRPr="007B2A4D">
        <w:rPr>
          <w:lang w:eastAsia="fr-FR"/>
        </w:rPr>
        <w:t xml:space="preserve"> particulier, </w:t>
      </w:r>
      <w:proofErr w:type="spellStart"/>
      <w:r w:rsidRPr="007B2A4D">
        <w:rPr>
          <w:lang w:eastAsia="fr-FR"/>
        </w:rPr>
        <w:t>mais</w:t>
      </w:r>
      <w:proofErr w:type="spellEnd"/>
      <w:r w:rsidRPr="007B2A4D">
        <w:rPr>
          <w:lang w:eastAsia="fr-FR"/>
        </w:rPr>
        <w:t xml:space="preserve"> </w:t>
      </w:r>
      <w:proofErr w:type="spellStart"/>
      <w:r w:rsidRPr="007B2A4D">
        <w:rPr>
          <w:lang w:eastAsia="fr-FR"/>
        </w:rPr>
        <w:t>aussi</w:t>
      </w:r>
      <w:proofErr w:type="spellEnd"/>
      <w:r w:rsidRPr="007B2A4D">
        <w:rPr>
          <w:lang w:eastAsia="fr-FR"/>
        </w:rPr>
        <w:t xml:space="preserve"> </w:t>
      </w:r>
      <w:proofErr w:type="spellStart"/>
      <w:r w:rsidRPr="007B2A4D">
        <w:rPr>
          <w:lang w:eastAsia="fr-FR"/>
        </w:rPr>
        <w:t>d’autres</w:t>
      </w:r>
      <w:proofErr w:type="spellEnd"/>
      <w:r w:rsidRPr="007B2A4D">
        <w:rPr>
          <w:lang w:eastAsia="fr-FR"/>
        </w:rPr>
        <w:t xml:space="preserve"> </w:t>
      </w:r>
      <w:proofErr w:type="spellStart"/>
      <w:r w:rsidRPr="007B2A4D">
        <w:rPr>
          <w:lang w:eastAsia="fr-FR"/>
        </w:rPr>
        <w:t>penseurs</w:t>
      </w:r>
      <w:proofErr w:type="spellEnd"/>
      <w:r w:rsidRPr="007B2A4D">
        <w:rPr>
          <w:lang w:eastAsia="fr-FR"/>
        </w:rPr>
        <w:t xml:space="preserve">, et qui ne </w:t>
      </w:r>
      <w:proofErr w:type="spellStart"/>
      <w:r w:rsidRPr="007B2A4D">
        <w:rPr>
          <w:lang w:eastAsia="fr-FR"/>
        </w:rPr>
        <w:t>cesse</w:t>
      </w:r>
      <w:proofErr w:type="spellEnd"/>
      <w:r w:rsidRPr="007B2A4D">
        <w:rPr>
          <w:lang w:eastAsia="fr-FR"/>
        </w:rPr>
        <w:t xml:space="preserve"> de se </w:t>
      </w:r>
      <w:proofErr w:type="spellStart"/>
      <w:r w:rsidRPr="007B2A4D">
        <w:rPr>
          <w:lang w:eastAsia="fr-FR"/>
        </w:rPr>
        <w:t>généraliser</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Europe et </w:t>
      </w:r>
      <w:proofErr w:type="spellStart"/>
      <w:r w:rsidRPr="007B2A4D">
        <w:rPr>
          <w:lang w:eastAsia="fr-FR"/>
        </w:rPr>
        <w:t>ailleurs</w:t>
      </w:r>
      <w:proofErr w:type="spellEnd"/>
      <w:r w:rsidRPr="007B2A4D">
        <w:rPr>
          <w:lang w:eastAsia="fr-FR"/>
        </w:rPr>
        <w:t xml:space="preserve">, et </w:t>
      </w:r>
      <w:proofErr w:type="spellStart"/>
      <w:r w:rsidRPr="007B2A4D">
        <w:rPr>
          <w:lang w:eastAsia="fr-FR"/>
        </w:rPr>
        <w:t>l</w:t>
      </w:r>
      <w:r w:rsidRPr="007B2A4D">
        <w:rPr>
          <w:iCs/>
          <w:lang w:eastAsia="fr-FR"/>
        </w:rPr>
        <w:t>’universalisme</w:t>
      </w:r>
      <w:proofErr w:type="spellEnd"/>
      <w:r w:rsidRPr="007B2A4D">
        <w:rPr>
          <w:iCs/>
          <w:lang w:eastAsia="fr-FR"/>
        </w:rPr>
        <w:t xml:space="preserve">, </w:t>
      </w:r>
      <w:proofErr w:type="spellStart"/>
      <w:r w:rsidRPr="007B2A4D">
        <w:rPr>
          <w:iCs/>
          <w:lang w:eastAsia="fr-FR"/>
        </w:rPr>
        <w:t>sa</w:t>
      </w:r>
      <w:proofErr w:type="spellEnd"/>
      <w:r w:rsidRPr="007B2A4D">
        <w:rPr>
          <w:iCs/>
          <w:lang w:eastAsia="fr-FR"/>
        </w:rPr>
        <w:t xml:space="preserve"> conscience </w:t>
      </w:r>
      <w:proofErr w:type="spellStart"/>
      <w:r w:rsidRPr="007B2A4D">
        <w:rPr>
          <w:iCs/>
          <w:lang w:eastAsia="fr-FR"/>
        </w:rPr>
        <w:t>historique</w:t>
      </w:r>
      <w:proofErr w:type="spellEnd"/>
      <w:r w:rsidRPr="007B2A4D">
        <w:rPr>
          <w:iCs/>
          <w:lang w:eastAsia="fr-FR"/>
        </w:rPr>
        <w:t xml:space="preserve"> </w:t>
      </w:r>
      <w:proofErr w:type="spellStart"/>
      <w:r w:rsidRPr="007B2A4D">
        <w:rPr>
          <w:iCs/>
          <w:lang w:eastAsia="fr-FR"/>
        </w:rPr>
        <w:t>comme</w:t>
      </w:r>
      <w:proofErr w:type="spellEnd"/>
      <w:r w:rsidRPr="007B2A4D">
        <w:rPr>
          <w:iCs/>
          <w:lang w:eastAsia="fr-FR"/>
        </w:rPr>
        <w:t xml:space="preserve"> </w:t>
      </w:r>
      <w:proofErr w:type="spellStart"/>
      <w:r w:rsidRPr="007B2A4D">
        <w:rPr>
          <w:iCs/>
          <w:lang w:eastAsia="fr-FR"/>
        </w:rPr>
        <w:t>sa</w:t>
      </w:r>
      <w:proofErr w:type="spellEnd"/>
      <w:r w:rsidRPr="007B2A4D">
        <w:rPr>
          <w:iCs/>
          <w:lang w:eastAsia="fr-FR"/>
        </w:rPr>
        <w:t xml:space="preserve"> </w:t>
      </w:r>
      <w:proofErr w:type="spellStart"/>
      <w:r w:rsidRPr="007B2A4D">
        <w:rPr>
          <w:iCs/>
          <w:lang w:eastAsia="fr-FR"/>
        </w:rPr>
        <w:t>réflexivité</w:t>
      </w:r>
      <w:proofErr w:type="spellEnd"/>
      <w:r w:rsidRPr="007B2A4D">
        <w:rPr>
          <w:iCs/>
          <w:lang w:eastAsia="fr-FR"/>
        </w:rPr>
        <w:t xml:space="preserve"> critique </w:t>
      </w:r>
      <w:proofErr w:type="spellStart"/>
      <w:r w:rsidRPr="007B2A4D">
        <w:rPr>
          <w:iCs/>
          <w:lang w:eastAsia="fr-FR"/>
        </w:rPr>
        <w:t>sont</w:t>
      </w:r>
      <w:proofErr w:type="spellEnd"/>
      <w:r w:rsidRPr="007B2A4D">
        <w:rPr>
          <w:iCs/>
          <w:lang w:eastAsia="fr-FR"/>
        </w:rPr>
        <w:t xml:space="preserve">, par </w:t>
      </w:r>
      <w:proofErr w:type="spellStart"/>
      <w:r w:rsidRPr="007B2A4D">
        <w:rPr>
          <w:iCs/>
          <w:lang w:eastAsia="fr-FR"/>
        </w:rPr>
        <w:t>hypothèse</w:t>
      </w:r>
      <w:proofErr w:type="spellEnd"/>
      <w:r w:rsidRPr="007B2A4D">
        <w:rPr>
          <w:iCs/>
          <w:lang w:eastAsia="fr-FR"/>
        </w:rPr>
        <w:t xml:space="preserve">, </w:t>
      </w:r>
      <w:proofErr w:type="spellStart"/>
      <w:r w:rsidRPr="007B2A4D">
        <w:rPr>
          <w:iCs/>
          <w:lang w:eastAsia="fr-FR"/>
        </w:rPr>
        <w:t>ce</w:t>
      </w:r>
      <w:proofErr w:type="spellEnd"/>
      <w:r w:rsidRPr="007B2A4D">
        <w:rPr>
          <w:iCs/>
          <w:lang w:eastAsia="fr-FR"/>
        </w:rPr>
        <w:t xml:space="preserve"> qui </w:t>
      </w:r>
      <w:proofErr w:type="spellStart"/>
      <w:r w:rsidRPr="007B2A4D">
        <w:rPr>
          <w:iCs/>
          <w:lang w:eastAsia="fr-FR"/>
        </w:rPr>
        <w:t>permet</w:t>
      </w:r>
      <w:proofErr w:type="spellEnd"/>
      <w:r w:rsidRPr="007B2A4D">
        <w:rPr>
          <w:iCs/>
          <w:lang w:eastAsia="fr-FR"/>
        </w:rPr>
        <w:t xml:space="preserve"> de </w:t>
      </w:r>
      <w:proofErr w:type="spellStart"/>
      <w:r w:rsidRPr="007B2A4D">
        <w:rPr>
          <w:iCs/>
          <w:lang w:eastAsia="fr-FR"/>
        </w:rPr>
        <w:t>définir</w:t>
      </w:r>
      <w:proofErr w:type="spellEnd"/>
      <w:r w:rsidRPr="007B2A4D">
        <w:rPr>
          <w:iCs/>
          <w:lang w:eastAsia="fr-FR"/>
        </w:rPr>
        <w:t xml:space="preserve"> la culture </w:t>
      </w:r>
      <w:proofErr w:type="spellStart"/>
      <w:r w:rsidRPr="007B2A4D">
        <w:rPr>
          <w:iCs/>
          <w:lang w:eastAsia="fr-FR"/>
        </w:rPr>
        <w:t>européen</w:t>
      </w:r>
      <w:r>
        <w:rPr>
          <w:lang w:eastAsia="fr-FR"/>
        </w:rPr>
        <w:t>ne</w:t>
      </w:r>
      <w:proofErr w:type="spellEnd"/>
      <w:r>
        <w:rPr>
          <w:lang w:eastAsia="fr-FR"/>
        </w:rPr>
        <w:t>.</w:t>
      </w:r>
      <w:r w:rsidRPr="007B2A4D">
        <w:rPr>
          <w:lang w:eastAsia="fr-FR"/>
        </w:rPr>
        <w:t xml:space="preserve"> </w:t>
      </w:r>
      <w:proofErr w:type="spellStart"/>
      <w:r w:rsidRPr="007B2A4D">
        <w:rPr>
          <w:lang w:eastAsia="fr-FR"/>
        </w:rPr>
        <w:t>Néanmoins</w:t>
      </w:r>
      <w:proofErr w:type="spellEnd"/>
      <w:r w:rsidRPr="007B2A4D">
        <w:rPr>
          <w:lang w:eastAsia="fr-FR"/>
        </w:rPr>
        <w:t xml:space="preserve">, il </w:t>
      </w:r>
      <w:proofErr w:type="spellStart"/>
      <w:r w:rsidRPr="007B2A4D">
        <w:rPr>
          <w:lang w:eastAsia="fr-FR"/>
        </w:rPr>
        <w:t>n’y</w:t>
      </w:r>
      <w:proofErr w:type="spellEnd"/>
      <w:r w:rsidRPr="007B2A4D">
        <w:rPr>
          <w:lang w:eastAsia="fr-FR"/>
        </w:rPr>
        <w:t xml:space="preserve"> a pas, loin </w:t>
      </w:r>
      <w:proofErr w:type="spellStart"/>
      <w:r w:rsidRPr="007B2A4D">
        <w:rPr>
          <w:lang w:eastAsia="fr-FR"/>
        </w:rPr>
        <w:t>s’en</w:t>
      </w:r>
      <w:proofErr w:type="spellEnd"/>
      <w:r w:rsidRPr="007B2A4D">
        <w:rPr>
          <w:lang w:eastAsia="fr-FR"/>
        </w:rPr>
        <w:t xml:space="preserve"> faut, </w:t>
      </w:r>
      <w:proofErr w:type="spellStart"/>
      <w:r w:rsidRPr="007B2A4D">
        <w:rPr>
          <w:lang w:eastAsia="fr-FR"/>
        </w:rPr>
        <w:t>qu’en</w:t>
      </w:r>
      <w:proofErr w:type="spellEnd"/>
      <w:r w:rsidRPr="007B2A4D">
        <w:rPr>
          <w:lang w:eastAsia="fr-FR"/>
        </w:rPr>
        <w:t xml:space="preserve"> Europe que </w:t>
      </w:r>
      <w:proofErr w:type="spellStart"/>
      <w:r w:rsidRPr="007B2A4D">
        <w:rPr>
          <w:lang w:eastAsia="fr-FR"/>
        </w:rPr>
        <w:t>l’on</w:t>
      </w:r>
      <w:proofErr w:type="spellEnd"/>
      <w:r w:rsidRPr="007B2A4D">
        <w:rPr>
          <w:lang w:eastAsia="fr-FR"/>
        </w:rPr>
        <w:t xml:space="preserve"> </w:t>
      </w:r>
      <w:proofErr w:type="spellStart"/>
      <w:r w:rsidRPr="007B2A4D">
        <w:rPr>
          <w:lang w:eastAsia="fr-FR"/>
        </w:rPr>
        <w:t>retrouve</w:t>
      </w:r>
      <w:proofErr w:type="spellEnd"/>
      <w:r w:rsidRPr="007B2A4D">
        <w:rPr>
          <w:lang w:eastAsia="fr-FR"/>
        </w:rPr>
        <w:t xml:space="preserve"> </w:t>
      </w:r>
      <w:proofErr w:type="spellStart"/>
      <w:r w:rsidRPr="007B2A4D">
        <w:rPr>
          <w:lang w:eastAsia="fr-FR"/>
        </w:rPr>
        <w:t>ces</w:t>
      </w:r>
      <w:proofErr w:type="spellEnd"/>
      <w:r w:rsidRPr="007B2A4D">
        <w:rPr>
          <w:lang w:eastAsia="fr-FR"/>
        </w:rPr>
        <w:t xml:space="preserve"> </w:t>
      </w:r>
      <w:proofErr w:type="spellStart"/>
      <w:r w:rsidRPr="007B2A4D">
        <w:rPr>
          <w:lang w:eastAsia="fr-FR"/>
        </w:rPr>
        <w:t>éléments</w:t>
      </w:r>
      <w:proofErr w:type="spellEnd"/>
      <w:r w:rsidRPr="007B2A4D">
        <w:rPr>
          <w:lang w:eastAsia="fr-FR"/>
        </w:rPr>
        <w:t xml:space="preserve"> de la culture, de </w:t>
      </w:r>
      <w:proofErr w:type="spellStart"/>
      <w:r w:rsidRPr="007B2A4D">
        <w:rPr>
          <w:lang w:eastAsia="fr-FR"/>
        </w:rPr>
        <w:t>l’identité</w:t>
      </w:r>
      <w:proofErr w:type="spellEnd"/>
      <w:r w:rsidRPr="007B2A4D">
        <w:rPr>
          <w:lang w:eastAsia="fr-FR"/>
        </w:rPr>
        <w:t xml:space="preserve"> </w:t>
      </w:r>
      <w:proofErr w:type="spellStart"/>
      <w:r w:rsidRPr="007B2A4D">
        <w:rPr>
          <w:lang w:eastAsia="fr-FR"/>
        </w:rPr>
        <w:t>ou</w:t>
      </w:r>
      <w:proofErr w:type="spellEnd"/>
      <w:r w:rsidRPr="007B2A4D">
        <w:rPr>
          <w:lang w:eastAsia="fr-FR"/>
        </w:rPr>
        <w:t xml:space="preserve"> de </w:t>
      </w:r>
      <w:proofErr w:type="spellStart"/>
      <w:r w:rsidRPr="007B2A4D">
        <w:rPr>
          <w:lang w:eastAsia="fr-FR"/>
        </w:rPr>
        <w:t>l’esprit</w:t>
      </w:r>
      <w:proofErr w:type="spellEnd"/>
      <w:r w:rsidRPr="007B2A4D">
        <w:rPr>
          <w:lang w:eastAsia="fr-FR"/>
        </w:rPr>
        <w:t xml:space="preserve">… </w:t>
      </w:r>
      <w:proofErr w:type="spellStart"/>
      <w:r w:rsidRPr="007B2A4D">
        <w:rPr>
          <w:lang w:eastAsia="fr-FR"/>
        </w:rPr>
        <w:t>mais</w:t>
      </w:r>
      <w:proofErr w:type="spellEnd"/>
      <w:r w:rsidRPr="007B2A4D">
        <w:rPr>
          <w:lang w:eastAsia="fr-FR"/>
        </w:rPr>
        <w:t xml:space="preserve"> on </w:t>
      </w:r>
      <w:proofErr w:type="spellStart"/>
      <w:r w:rsidRPr="007B2A4D">
        <w:rPr>
          <w:lang w:eastAsia="fr-FR"/>
        </w:rPr>
        <w:t>rappellera</w:t>
      </w:r>
      <w:proofErr w:type="spellEnd"/>
      <w:r w:rsidRPr="007B2A4D">
        <w:rPr>
          <w:lang w:eastAsia="fr-FR"/>
        </w:rPr>
        <w:t xml:space="preserve">, </w:t>
      </w:r>
      <w:proofErr w:type="spellStart"/>
      <w:r w:rsidRPr="007B2A4D">
        <w:rPr>
          <w:lang w:eastAsia="fr-FR"/>
        </w:rPr>
        <w:t>ici</w:t>
      </w:r>
      <w:proofErr w:type="spellEnd"/>
      <w:r w:rsidRPr="007B2A4D">
        <w:rPr>
          <w:lang w:eastAsia="fr-FR"/>
        </w:rPr>
        <w:t xml:space="preserve">, </w:t>
      </w:r>
      <w:proofErr w:type="spellStart"/>
      <w:r w:rsidRPr="007B2A4D">
        <w:rPr>
          <w:lang w:eastAsia="fr-FR"/>
        </w:rPr>
        <w:t>qu’ils</w:t>
      </w:r>
      <w:proofErr w:type="spellEnd"/>
      <w:r w:rsidRPr="007B2A4D">
        <w:rPr>
          <w:lang w:eastAsia="fr-FR"/>
        </w:rPr>
        <w:t xml:space="preserve"> </w:t>
      </w:r>
      <w:proofErr w:type="spellStart"/>
      <w:r w:rsidRPr="007B2A4D">
        <w:rPr>
          <w:lang w:eastAsia="fr-FR"/>
        </w:rPr>
        <w:t>sont</w:t>
      </w:r>
      <w:proofErr w:type="spellEnd"/>
      <w:r w:rsidRPr="007B2A4D">
        <w:rPr>
          <w:lang w:eastAsia="fr-FR"/>
        </w:rPr>
        <w:t xml:space="preserve"> </w:t>
      </w:r>
      <w:proofErr w:type="spellStart"/>
      <w:r w:rsidRPr="007B2A4D">
        <w:rPr>
          <w:lang w:eastAsia="fr-FR"/>
        </w:rPr>
        <w:t>nés</w:t>
      </w:r>
      <w:proofErr w:type="spellEnd"/>
      <w:r w:rsidRPr="007B2A4D">
        <w:rPr>
          <w:lang w:eastAsia="fr-FR"/>
        </w:rPr>
        <w:t xml:space="preserve">, </w:t>
      </w:r>
      <w:proofErr w:type="spellStart"/>
      <w:r w:rsidRPr="007B2A4D">
        <w:rPr>
          <w:lang w:eastAsia="fr-FR"/>
        </w:rPr>
        <w:t>historiquement</w:t>
      </w:r>
      <w:proofErr w:type="spellEnd"/>
      <w:r w:rsidRPr="007B2A4D">
        <w:rPr>
          <w:lang w:eastAsia="fr-FR"/>
        </w:rPr>
        <w:t xml:space="preserve">, </w:t>
      </w:r>
      <w:proofErr w:type="spellStart"/>
      <w:r w:rsidRPr="007B2A4D">
        <w:rPr>
          <w:lang w:eastAsia="fr-FR"/>
        </w:rPr>
        <w:t>en</w:t>
      </w:r>
      <w:proofErr w:type="spellEnd"/>
      <w:r w:rsidRPr="007B2A4D">
        <w:rPr>
          <w:lang w:eastAsia="fr-FR"/>
        </w:rPr>
        <w:t xml:space="preserve"> Europe. </w:t>
      </w:r>
      <w:proofErr w:type="spellStart"/>
      <w:r w:rsidRPr="007B2A4D">
        <w:rPr>
          <w:lang w:eastAsia="fr-FR"/>
        </w:rPr>
        <w:t>Notons</w:t>
      </w:r>
      <w:proofErr w:type="spellEnd"/>
      <w:r w:rsidRPr="007B2A4D">
        <w:rPr>
          <w:lang w:eastAsia="fr-FR"/>
        </w:rPr>
        <w:t xml:space="preserve">, </w:t>
      </w:r>
      <w:proofErr w:type="spellStart"/>
      <w:r w:rsidRPr="007B2A4D">
        <w:rPr>
          <w:lang w:eastAsia="fr-FR"/>
        </w:rPr>
        <w:t>ainsi</w:t>
      </w:r>
      <w:proofErr w:type="spellEnd"/>
      <w:r w:rsidRPr="007B2A4D">
        <w:rPr>
          <w:lang w:eastAsia="fr-FR"/>
        </w:rPr>
        <w:t xml:space="preserve">, que </w:t>
      </w:r>
      <w:proofErr w:type="spellStart"/>
      <w:r w:rsidRPr="007B2A4D">
        <w:rPr>
          <w:lang w:eastAsia="fr-FR"/>
        </w:rPr>
        <w:t>ce</w:t>
      </w:r>
      <w:proofErr w:type="spellEnd"/>
      <w:r w:rsidRPr="007B2A4D">
        <w:rPr>
          <w:lang w:eastAsia="fr-FR"/>
        </w:rPr>
        <w:t xml:space="preserve"> qui </w:t>
      </w:r>
      <w:proofErr w:type="spellStart"/>
      <w:r w:rsidRPr="007B2A4D">
        <w:rPr>
          <w:lang w:eastAsia="fr-FR"/>
        </w:rPr>
        <w:t>est</w:t>
      </w:r>
      <w:proofErr w:type="spellEnd"/>
      <w:r w:rsidRPr="007B2A4D">
        <w:rPr>
          <w:lang w:eastAsia="fr-FR"/>
        </w:rPr>
        <w:t xml:space="preserve"> important, </w:t>
      </w:r>
      <w:proofErr w:type="spellStart"/>
      <w:r w:rsidRPr="007B2A4D">
        <w:rPr>
          <w:lang w:eastAsia="fr-FR"/>
        </w:rPr>
        <w:t>c’est</w:t>
      </w:r>
      <w:proofErr w:type="spellEnd"/>
      <w:r w:rsidRPr="007B2A4D">
        <w:rPr>
          <w:lang w:eastAsia="fr-FR"/>
        </w:rPr>
        <w:t xml:space="preserve"> bien </w:t>
      </w:r>
      <w:proofErr w:type="spellStart"/>
      <w:r w:rsidRPr="007B2A4D">
        <w:rPr>
          <w:lang w:eastAsia="fr-FR"/>
        </w:rPr>
        <w:t>moins</w:t>
      </w:r>
      <w:proofErr w:type="spellEnd"/>
      <w:r w:rsidRPr="007B2A4D">
        <w:rPr>
          <w:lang w:eastAsia="fr-FR"/>
        </w:rPr>
        <w:t xml:space="preserve"> </w:t>
      </w:r>
      <w:proofErr w:type="spellStart"/>
      <w:r w:rsidRPr="007B2A4D">
        <w:rPr>
          <w:lang w:eastAsia="fr-FR"/>
        </w:rPr>
        <w:t>ce</w:t>
      </w:r>
      <w:proofErr w:type="spellEnd"/>
      <w:r w:rsidRPr="007B2A4D">
        <w:rPr>
          <w:lang w:eastAsia="fr-FR"/>
        </w:rPr>
        <w:t xml:space="preserve"> </w:t>
      </w:r>
      <w:proofErr w:type="spellStart"/>
      <w:r w:rsidRPr="007B2A4D">
        <w:rPr>
          <w:lang w:eastAsia="fr-FR"/>
        </w:rPr>
        <w:t>qu’a</w:t>
      </w:r>
      <w:proofErr w:type="spellEnd"/>
      <w:r w:rsidRPr="007B2A4D">
        <w:rPr>
          <w:lang w:eastAsia="fr-FR"/>
        </w:rPr>
        <w:t xml:space="preserve"> </w:t>
      </w:r>
      <w:proofErr w:type="spellStart"/>
      <w:r w:rsidRPr="007B2A4D">
        <w:rPr>
          <w:lang w:eastAsia="fr-FR"/>
        </w:rPr>
        <w:t>été</w:t>
      </w:r>
      <w:proofErr w:type="spellEnd"/>
      <w:r w:rsidRPr="007B2A4D">
        <w:rPr>
          <w:lang w:eastAsia="fr-FR"/>
        </w:rPr>
        <w:t xml:space="preserve"> que </w:t>
      </w:r>
      <w:proofErr w:type="spellStart"/>
      <w:r w:rsidRPr="007B2A4D">
        <w:rPr>
          <w:lang w:eastAsia="fr-FR"/>
        </w:rPr>
        <w:t>ce</w:t>
      </w:r>
      <w:proofErr w:type="spellEnd"/>
      <w:r w:rsidRPr="007B2A4D">
        <w:rPr>
          <w:lang w:eastAsia="fr-FR"/>
        </w:rPr>
        <w:t xml:space="preserve"> </w:t>
      </w:r>
      <w:proofErr w:type="spellStart"/>
      <w:r w:rsidRPr="007B2A4D">
        <w:rPr>
          <w:lang w:eastAsia="fr-FR"/>
        </w:rPr>
        <w:t>qu’elle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w:t>
      </w:r>
      <w:proofErr w:type="spellStart"/>
      <w:r w:rsidRPr="007B2A4D">
        <w:rPr>
          <w:lang w:eastAsia="fr-FR"/>
        </w:rPr>
        <w:t>culturellement</w:t>
      </w:r>
      <w:proofErr w:type="spellEnd"/>
      <w:r w:rsidRPr="007B2A4D">
        <w:rPr>
          <w:lang w:eastAsia="fr-FR"/>
        </w:rPr>
        <w:t xml:space="preserve">. La vocation de </w:t>
      </w:r>
      <w:proofErr w:type="spellStart"/>
      <w:r w:rsidRPr="007B2A4D">
        <w:rPr>
          <w:lang w:eastAsia="fr-FR"/>
        </w:rPr>
        <w:t>l’Europe</w:t>
      </w:r>
      <w:proofErr w:type="spellEnd"/>
      <w:r w:rsidRPr="007B2A4D">
        <w:rPr>
          <w:lang w:eastAsia="fr-FR"/>
        </w:rPr>
        <w:t xml:space="preserve">, </w:t>
      </w:r>
      <w:proofErr w:type="spellStart"/>
      <w:r w:rsidRPr="007B2A4D">
        <w:rPr>
          <w:lang w:eastAsia="fr-FR"/>
        </w:rPr>
        <w:t>est</w:t>
      </w:r>
      <w:proofErr w:type="spellEnd"/>
      <w:r w:rsidRPr="007B2A4D">
        <w:rPr>
          <w:lang w:eastAsia="fr-FR"/>
        </w:rPr>
        <w:t xml:space="preserve"> de </w:t>
      </w:r>
      <w:r w:rsidRPr="007B2A4D">
        <w:rPr>
          <w:iCs/>
          <w:lang w:eastAsia="fr-FR"/>
        </w:rPr>
        <w:t xml:space="preserve">se </w:t>
      </w:r>
      <w:proofErr w:type="spellStart"/>
      <w:r w:rsidRPr="007B2A4D">
        <w:rPr>
          <w:iCs/>
          <w:lang w:eastAsia="fr-FR"/>
        </w:rPr>
        <w:t>remettre</w:t>
      </w:r>
      <w:proofErr w:type="spellEnd"/>
      <w:r w:rsidRPr="007B2A4D">
        <w:rPr>
          <w:iCs/>
          <w:lang w:eastAsia="fr-FR"/>
        </w:rPr>
        <w:t xml:space="preserve"> en question, de se </w:t>
      </w:r>
      <w:proofErr w:type="spellStart"/>
      <w:r w:rsidRPr="007B2A4D">
        <w:rPr>
          <w:iCs/>
          <w:lang w:eastAsia="fr-FR"/>
        </w:rPr>
        <w:t>redéfinir</w:t>
      </w:r>
      <w:proofErr w:type="spellEnd"/>
      <w:r w:rsidRPr="007B2A4D">
        <w:rPr>
          <w:iCs/>
          <w:lang w:eastAsia="fr-FR"/>
        </w:rPr>
        <w:t xml:space="preserve"> sans </w:t>
      </w:r>
      <w:proofErr w:type="spellStart"/>
      <w:r w:rsidRPr="007B2A4D">
        <w:rPr>
          <w:iCs/>
          <w:lang w:eastAsia="fr-FR"/>
        </w:rPr>
        <w:t>cesse</w:t>
      </w:r>
      <w:proofErr w:type="spellEnd"/>
      <w:r w:rsidRPr="007B2A4D">
        <w:rPr>
          <w:iCs/>
          <w:lang w:eastAsia="fr-FR"/>
        </w:rPr>
        <w:t xml:space="preserve">, et, </w:t>
      </w:r>
      <w:proofErr w:type="spellStart"/>
      <w:r w:rsidRPr="007B2A4D">
        <w:rPr>
          <w:iCs/>
          <w:lang w:eastAsia="fr-FR"/>
        </w:rPr>
        <w:t>aussi</w:t>
      </w:r>
      <w:proofErr w:type="spellEnd"/>
      <w:r w:rsidRPr="007B2A4D">
        <w:rPr>
          <w:iCs/>
          <w:lang w:eastAsia="fr-FR"/>
        </w:rPr>
        <w:t xml:space="preserve">, à bien des </w:t>
      </w:r>
      <w:proofErr w:type="spellStart"/>
      <w:r w:rsidRPr="007B2A4D">
        <w:rPr>
          <w:iCs/>
          <w:lang w:eastAsia="fr-FR"/>
        </w:rPr>
        <w:t>égards</w:t>
      </w:r>
      <w:proofErr w:type="spellEnd"/>
      <w:r w:rsidRPr="007B2A4D">
        <w:rPr>
          <w:iCs/>
          <w:lang w:eastAsia="fr-FR"/>
        </w:rPr>
        <w:t xml:space="preserve">, de </w:t>
      </w:r>
      <w:proofErr w:type="spellStart"/>
      <w:r w:rsidRPr="007B2A4D">
        <w:rPr>
          <w:iCs/>
          <w:lang w:eastAsia="fr-FR"/>
        </w:rPr>
        <w:t>s’universaliser</w:t>
      </w:r>
      <w:proofErr w:type="spellEnd"/>
      <w:r w:rsidRPr="007B2A4D">
        <w:rPr>
          <w:iCs/>
          <w:lang w:eastAsia="fr-FR"/>
        </w:rPr>
        <w:t xml:space="preserve">. </w:t>
      </w:r>
      <w:proofErr w:type="spellStart"/>
      <w:r w:rsidRPr="007B2A4D">
        <w:rPr>
          <w:iCs/>
          <w:lang w:eastAsia="fr-FR"/>
        </w:rPr>
        <w:t>L’Europe</w:t>
      </w:r>
      <w:proofErr w:type="spellEnd"/>
      <w:r w:rsidRPr="007B2A4D">
        <w:rPr>
          <w:iCs/>
          <w:lang w:eastAsia="fr-FR"/>
        </w:rPr>
        <w:t xml:space="preserve"> </w:t>
      </w:r>
      <w:proofErr w:type="spellStart"/>
      <w:r w:rsidRPr="007B2A4D">
        <w:rPr>
          <w:iCs/>
          <w:lang w:eastAsia="fr-FR"/>
        </w:rPr>
        <w:t>est</w:t>
      </w:r>
      <w:proofErr w:type="spellEnd"/>
      <w:r w:rsidRPr="007B2A4D">
        <w:rPr>
          <w:iCs/>
          <w:lang w:eastAsia="fr-FR"/>
        </w:rPr>
        <w:t xml:space="preserve"> </w:t>
      </w:r>
      <w:proofErr w:type="spellStart"/>
      <w:r w:rsidRPr="007B2A4D">
        <w:rPr>
          <w:iCs/>
          <w:lang w:eastAsia="fr-FR"/>
        </w:rPr>
        <w:t>donc</w:t>
      </w:r>
      <w:proofErr w:type="spellEnd"/>
      <w:r w:rsidRPr="007B2A4D">
        <w:rPr>
          <w:iCs/>
          <w:lang w:eastAsia="fr-FR"/>
        </w:rPr>
        <w:t xml:space="preserve"> </w:t>
      </w:r>
      <w:proofErr w:type="spellStart"/>
      <w:r w:rsidRPr="007B2A4D">
        <w:rPr>
          <w:iCs/>
          <w:lang w:eastAsia="fr-FR"/>
        </w:rPr>
        <w:t>une</w:t>
      </w:r>
      <w:proofErr w:type="spellEnd"/>
      <w:r w:rsidRPr="007B2A4D">
        <w:rPr>
          <w:iCs/>
          <w:lang w:eastAsia="fr-FR"/>
        </w:rPr>
        <w:t xml:space="preserve"> « </w:t>
      </w:r>
      <w:proofErr w:type="spellStart"/>
      <w:r w:rsidRPr="007B2A4D">
        <w:rPr>
          <w:iCs/>
          <w:lang w:eastAsia="fr-FR"/>
        </w:rPr>
        <w:t>utopie</w:t>
      </w:r>
      <w:proofErr w:type="spellEnd"/>
      <w:r w:rsidRPr="007B2A4D">
        <w:rPr>
          <w:iCs/>
          <w:lang w:eastAsia="fr-FR"/>
        </w:rPr>
        <w:t xml:space="preserve"> </w:t>
      </w:r>
      <w:proofErr w:type="spellStart"/>
      <w:r w:rsidRPr="007B2A4D">
        <w:rPr>
          <w:iCs/>
          <w:lang w:eastAsia="fr-FR"/>
        </w:rPr>
        <w:t>communautaire</w:t>
      </w:r>
      <w:proofErr w:type="spellEnd"/>
      <w:r w:rsidRPr="007B2A4D">
        <w:rPr>
          <w:iCs/>
          <w:lang w:eastAsia="fr-FR"/>
        </w:rPr>
        <w:t xml:space="preserve"> » (Europe de la Fédération), et non </w:t>
      </w:r>
      <w:proofErr w:type="spellStart"/>
      <w:r w:rsidRPr="007B2A4D">
        <w:rPr>
          <w:iCs/>
          <w:lang w:eastAsia="fr-FR"/>
        </w:rPr>
        <w:t>une</w:t>
      </w:r>
      <w:proofErr w:type="spellEnd"/>
      <w:r w:rsidRPr="007B2A4D">
        <w:rPr>
          <w:iCs/>
          <w:lang w:eastAsia="fr-FR"/>
        </w:rPr>
        <w:t xml:space="preserve"> « </w:t>
      </w:r>
      <w:proofErr w:type="spellStart"/>
      <w:r w:rsidRPr="007B2A4D">
        <w:rPr>
          <w:iCs/>
          <w:lang w:eastAsia="fr-FR"/>
        </w:rPr>
        <w:t>idéologie</w:t>
      </w:r>
      <w:proofErr w:type="spellEnd"/>
      <w:r w:rsidRPr="007B2A4D">
        <w:rPr>
          <w:iCs/>
          <w:lang w:eastAsia="fr-FR"/>
        </w:rPr>
        <w:t xml:space="preserve"> </w:t>
      </w:r>
      <w:proofErr w:type="spellStart"/>
      <w:r w:rsidRPr="007B2A4D">
        <w:rPr>
          <w:iCs/>
          <w:lang w:eastAsia="fr-FR"/>
        </w:rPr>
        <w:t>nationale</w:t>
      </w:r>
      <w:proofErr w:type="spellEnd"/>
      <w:r w:rsidRPr="007B2A4D">
        <w:rPr>
          <w:iCs/>
          <w:lang w:eastAsia="fr-FR"/>
        </w:rPr>
        <w:t xml:space="preserve"> » (Europe de la </w:t>
      </w:r>
      <w:proofErr w:type="spellStart"/>
      <w:proofErr w:type="gramStart"/>
      <w:r w:rsidRPr="007B2A4D">
        <w:rPr>
          <w:iCs/>
          <w:lang w:eastAsia="fr-FR"/>
        </w:rPr>
        <w:t>coopération</w:t>
      </w:r>
      <w:proofErr w:type="spellEnd"/>
      <w:r w:rsidRPr="007B2A4D">
        <w:rPr>
          <w:iCs/>
          <w:lang w:eastAsia="fr-FR"/>
        </w:rPr>
        <w:t> ;</w:t>
      </w:r>
      <w:proofErr w:type="gramEnd"/>
      <w:r w:rsidRPr="007B2A4D">
        <w:rPr>
          <w:iCs/>
          <w:lang w:eastAsia="fr-FR"/>
        </w:rPr>
        <w:t xml:space="preserve"> cf. </w:t>
      </w:r>
      <w:proofErr w:type="spellStart"/>
      <w:r w:rsidRPr="007B2A4D">
        <w:rPr>
          <w:iCs/>
          <w:lang w:eastAsia="fr-FR"/>
        </w:rPr>
        <w:t>nos</w:t>
      </w:r>
      <w:proofErr w:type="spellEnd"/>
      <w:r w:rsidRPr="007B2A4D">
        <w:rPr>
          <w:iCs/>
          <w:lang w:eastAsia="fr-FR"/>
        </w:rPr>
        <w:t xml:space="preserve"> travaux et publications), car il </w:t>
      </w:r>
      <w:proofErr w:type="spellStart"/>
      <w:r w:rsidRPr="007B2A4D">
        <w:rPr>
          <w:iCs/>
          <w:lang w:eastAsia="fr-FR"/>
        </w:rPr>
        <w:t>s’agit</w:t>
      </w:r>
      <w:proofErr w:type="spellEnd"/>
      <w:r w:rsidRPr="007B2A4D">
        <w:rPr>
          <w:iCs/>
          <w:lang w:eastAsia="fr-FR"/>
        </w:rPr>
        <w:t xml:space="preserve"> </w:t>
      </w:r>
      <w:proofErr w:type="spellStart"/>
      <w:r w:rsidRPr="007B2A4D">
        <w:rPr>
          <w:iCs/>
          <w:lang w:eastAsia="fr-FR"/>
        </w:rPr>
        <w:t>d’une</w:t>
      </w:r>
      <w:proofErr w:type="spellEnd"/>
      <w:r w:rsidRPr="007B2A4D">
        <w:rPr>
          <w:iCs/>
          <w:lang w:eastAsia="fr-FR"/>
        </w:rPr>
        <w:t xml:space="preserve"> </w:t>
      </w:r>
      <w:proofErr w:type="spellStart"/>
      <w:r w:rsidRPr="007B2A4D">
        <w:rPr>
          <w:iCs/>
          <w:lang w:eastAsia="fr-FR"/>
        </w:rPr>
        <w:t>dynamique</w:t>
      </w:r>
      <w:proofErr w:type="spellEnd"/>
      <w:r w:rsidRPr="007B2A4D">
        <w:rPr>
          <w:iCs/>
          <w:lang w:eastAsia="fr-FR"/>
        </w:rPr>
        <w:t xml:space="preserve"> et </w:t>
      </w:r>
      <w:proofErr w:type="spellStart"/>
      <w:r w:rsidRPr="007B2A4D">
        <w:rPr>
          <w:iCs/>
          <w:lang w:eastAsia="fr-FR"/>
        </w:rPr>
        <w:t>une</w:t>
      </w:r>
      <w:proofErr w:type="spellEnd"/>
      <w:r w:rsidRPr="007B2A4D">
        <w:rPr>
          <w:iCs/>
          <w:lang w:eastAsia="fr-FR"/>
        </w:rPr>
        <w:t xml:space="preserve"> ambition (</w:t>
      </w:r>
      <w:proofErr w:type="spellStart"/>
      <w:r w:rsidRPr="007B2A4D">
        <w:rPr>
          <w:iCs/>
          <w:lang w:eastAsia="fr-FR"/>
        </w:rPr>
        <w:t>projet</w:t>
      </w:r>
      <w:proofErr w:type="spellEnd"/>
      <w:r w:rsidRPr="007B2A4D">
        <w:rPr>
          <w:iCs/>
          <w:lang w:eastAsia="fr-FR"/>
        </w:rPr>
        <w:t xml:space="preserve">), bien plus encore </w:t>
      </w:r>
      <w:proofErr w:type="spellStart"/>
      <w:r w:rsidRPr="007B2A4D">
        <w:rPr>
          <w:iCs/>
          <w:lang w:eastAsia="fr-FR"/>
        </w:rPr>
        <w:t>qu’une</w:t>
      </w:r>
      <w:proofErr w:type="spellEnd"/>
      <w:r w:rsidRPr="007B2A4D">
        <w:rPr>
          <w:iCs/>
          <w:lang w:eastAsia="fr-FR"/>
        </w:rPr>
        <w:t xml:space="preserve"> « </w:t>
      </w:r>
      <w:proofErr w:type="spellStart"/>
      <w:r w:rsidRPr="007B2A4D">
        <w:rPr>
          <w:iCs/>
          <w:lang w:eastAsia="fr-FR"/>
        </w:rPr>
        <w:t>i</w:t>
      </w:r>
      <w:r>
        <w:rPr>
          <w:iCs/>
          <w:lang w:eastAsia="fr-FR"/>
        </w:rPr>
        <w:t>dentité</w:t>
      </w:r>
      <w:proofErr w:type="spellEnd"/>
      <w:r>
        <w:rPr>
          <w:iCs/>
          <w:lang w:eastAsia="fr-FR"/>
        </w:rPr>
        <w:t xml:space="preserve"> » </w:t>
      </w:r>
      <w:proofErr w:type="spellStart"/>
      <w:r>
        <w:rPr>
          <w:iCs/>
          <w:lang w:eastAsia="fr-FR"/>
        </w:rPr>
        <w:t>ou</w:t>
      </w:r>
      <w:proofErr w:type="spellEnd"/>
      <w:r>
        <w:rPr>
          <w:iCs/>
          <w:lang w:eastAsia="fr-FR"/>
        </w:rPr>
        <w:t xml:space="preserve"> un « </w:t>
      </w:r>
      <w:proofErr w:type="spellStart"/>
      <w:r>
        <w:rPr>
          <w:iCs/>
          <w:lang w:eastAsia="fr-FR"/>
        </w:rPr>
        <w:t>patrimoine</w:t>
      </w:r>
      <w:proofErr w:type="spellEnd"/>
      <w:r>
        <w:rPr>
          <w:iCs/>
          <w:lang w:eastAsia="fr-FR"/>
        </w:rPr>
        <w:t> ».</w:t>
      </w:r>
      <w:r w:rsidRPr="007B2A4D">
        <w:rPr>
          <w:lang w:eastAsia="fr-FR"/>
        </w:rPr>
        <w:t xml:space="preserve"> </w:t>
      </w:r>
      <w:r w:rsidRPr="007B2A4D">
        <w:rPr>
          <w:color w:val="000000"/>
        </w:rPr>
        <w:t xml:space="preserve"> « </w:t>
      </w:r>
      <w:proofErr w:type="spellStart"/>
      <w:r w:rsidRPr="007B2A4D">
        <w:rPr>
          <w:i/>
          <w:iCs/>
          <w:color w:val="000000"/>
        </w:rPr>
        <w:t>Diriger</w:t>
      </w:r>
      <w:proofErr w:type="spellEnd"/>
      <w:r w:rsidRPr="007B2A4D">
        <w:rPr>
          <w:i/>
          <w:iCs/>
          <w:color w:val="000000"/>
        </w:rPr>
        <w:t xml:space="preserve">, </w:t>
      </w:r>
      <w:proofErr w:type="spellStart"/>
      <w:r w:rsidRPr="007B2A4D">
        <w:rPr>
          <w:i/>
          <w:iCs/>
          <w:color w:val="000000"/>
        </w:rPr>
        <w:t>c’est</w:t>
      </w:r>
      <w:proofErr w:type="spellEnd"/>
      <w:r w:rsidRPr="007B2A4D">
        <w:rPr>
          <w:i/>
          <w:iCs/>
          <w:color w:val="000000"/>
        </w:rPr>
        <w:t xml:space="preserve"> </w:t>
      </w:r>
      <w:proofErr w:type="spellStart"/>
      <w:r w:rsidRPr="007B2A4D">
        <w:rPr>
          <w:i/>
          <w:iCs/>
          <w:color w:val="000000"/>
        </w:rPr>
        <w:t>prévoir</w:t>
      </w:r>
      <w:proofErr w:type="spellEnd"/>
      <w:r w:rsidRPr="007B2A4D">
        <w:rPr>
          <w:i/>
          <w:iCs/>
          <w:color w:val="000000"/>
        </w:rPr>
        <w:t xml:space="preserve"> </w:t>
      </w:r>
      <w:r w:rsidRPr="007B2A4D">
        <w:rPr>
          <w:color w:val="000000"/>
        </w:rPr>
        <w:t xml:space="preserve">» </w:t>
      </w:r>
      <w:proofErr w:type="spellStart"/>
      <w:r w:rsidRPr="007B2A4D">
        <w:rPr>
          <w:color w:val="000000"/>
        </w:rPr>
        <w:t>dit</w:t>
      </w:r>
      <w:proofErr w:type="spellEnd"/>
      <w:r w:rsidRPr="007B2A4D">
        <w:rPr>
          <w:color w:val="000000"/>
        </w:rPr>
        <w:t xml:space="preserve">-on </w:t>
      </w:r>
      <w:proofErr w:type="spellStart"/>
      <w:r w:rsidRPr="007B2A4D">
        <w:rPr>
          <w:color w:val="000000"/>
        </w:rPr>
        <w:t>parfois</w:t>
      </w:r>
      <w:proofErr w:type="spellEnd"/>
      <w:r w:rsidRPr="007B2A4D">
        <w:rPr>
          <w:color w:val="000000"/>
        </w:rPr>
        <w:t xml:space="preserve"> encore, et le déjà </w:t>
      </w:r>
      <w:proofErr w:type="spellStart"/>
      <w:r w:rsidRPr="007B2A4D">
        <w:rPr>
          <w:color w:val="000000"/>
        </w:rPr>
        <w:t>si</w:t>
      </w:r>
      <w:proofErr w:type="spellEnd"/>
      <w:r w:rsidRPr="007B2A4D">
        <w:rPr>
          <w:color w:val="000000"/>
        </w:rPr>
        <w:t xml:space="preserve"> </w:t>
      </w:r>
      <w:proofErr w:type="spellStart"/>
      <w:r w:rsidRPr="007B2A4D">
        <w:rPr>
          <w:color w:val="000000"/>
        </w:rPr>
        <w:t>regretté</w:t>
      </w:r>
      <w:proofErr w:type="spellEnd"/>
      <w:r w:rsidRPr="007B2A4D">
        <w:rPr>
          <w:color w:val="000000"/>
        </w:rPr>
        <w:t xml:space="preserve"> philosophe </w:t>
      </w:r>
      <w:proofErr w:type="spellStart"/>
      <w:r w:rsidRPr="007B2A4D">
        <w:rPr>
          <w:color w:val="000000"/>
        </w:rPr>
        <w:t>humaniste</w:t>
      </w:r>
      <w:proofErr w:type="spellEnd"/>
      <w:r w:rsidRPr="007B2A4D">
        <w:rPr>
          <w:color w:val="000000"/>
        </w:rPr>
        <w:t xml:space="preserve">, et </w:t>
      </w:r>
      <w:proofErr w:type="spellStart"/>
      <w:r w:rsidRPr="007B2A4D">
        <w:rPr>
          <w:color w:val="000000"/>
        </w:rPr>
        <w:t>Académicien</w:t>
      </w:r>
      <w:proofErr w:type="spellEnd"/>
      <w:r w:rsidRPr="007B2A4D">
        <w:rPr>
          <w:color w:val="000000"/>
        </w:rPr>
        <w:t xml:space="preserve">, Michel Serres </w:t>
      </w:r>
      <w:proofErr w:type="spellStart"/>
      <w:r w:rsidRPr="007B2A4D">
        <w:rPr>
          <w:color w:val="000000"/>
        </w:rPr>
        <w:t>soulignait</w:t>
      </w:r>
      <w:proofErr w:type="spellEnd"/>
      <w:r w:rsidRPr="007B2A4D">
        <w:rPr>
          <w:color w:val="000000"/>
        </w:rPr>
        <w:t xml:space="preserve"> </w:t>
      </w:r>
      <w:proofErr w:type="spellStart"/>
      <w:r w:rsidRPr="007B2A4D">
        <w:rPr>
          <w:color w:val="000000"/>
        </w:rPr>
        <w:t>aussi</w:t>
      </w:r>
      <w:proofErr w:type="spellEnd"/>
      <w:r w:rsidRPr="007B2A4D">
        <w:rPr>
          <w:color w:val="000000"/>
        </w:rPr>
        <w:t xml:space="preserve">, à </w:t>
      </w:r>
      <w:proofErr w:type="spellStart"/>
      <w:r w:rsidRPr="007B2A4D">
        <w:rPr>
          <w:color w:val="000000"/>
        </w:rPr>
        <w:t>cet</w:t>
      </w:r>
      <w:proofErr w:type="spellEnd"/>
      <w:r w:rsidRPr="007B2A4D">
        <w:rPr>
          <w:color w:val="000000"/>
        </w:rPr>
        <w:t xml:space="preserve"> </w:t>
      </w:r>
      <w:proofErr w:type="spellStart"/>
      <w:r w:rsidRPr="007B2A4D">
        <w:rPr>
          <w:color w:val="000000"/>
        </w:rPr>
        <w:t>égard</w:t>
      </w:r>
      <w:proofErr w:type="spellEnd"/>
      <w:r w:rsidRPr="007B2A4D">
        <w:rPr>
          <w:color w:val="000000"/>
        </w:rPr>
        <w:t xml:space="preserve">, que « </w:t>
      </w:r>
      <w:proofErr w:type="spellStart"/>
      <w:r w:rsidRPr="007B2A4D">
        <w:rPr>
          <w:i/>
          <w:iCs/>
          <w:color w:val="000000"/>
        </w:rPr>
        <w:t>penser</w:t>
      </w:r>
      <w:proofErr w:type="spellEnd"/>
      <w:r w:rsidRPr="007B2A4D">
        <w:rPr>
          <w:i/>
          <w:iCs/>
          <w:color w:val="000000"/>
        </w:rPr>
        <w:t xml:space="preserve">, </w:t>
      </w:r>
      <w:proofErr w:type="spellStart"/>
      <w:r w:rsidRPr="007B2A4D">
        <w:rPr>
          <w:i/>
          <w:iCs/>
          <w:color w:val="000000"/>
        </w:rPr>
        <w:t>c’est</w:t>
      </w:r>
      <w:proofErr w:type="spellEnd"/>
      <w:r w:rsidRPr="007B2A4D">
        <w:rPr>
          <w:i/>
          <w:iCs/>
          <w:color w:val="000000"/>
        </w:rPr>
        <w:t xml:space="preserve"> </w:t>
      </w:r>
      <w:proofErr w:type="spellStart"/>
      <w:proofErr w:type="gramStart"/>
      <w:r w:rsidRPr="007B2A4D">
        <w:rPr>
          <w:i/>
          <w:iCs/>
          <w:color w:val="000000"/>
        </w:rPr>
        <w:t>anticiper</w:t>
      </w:r>
      <w:proofErr w:type="spellEnd"/>
      <w:r w:rsidRPr="007B2A4D">
        <w:rPr>
          <w:i/>
          <w:iCs/>
          <w:color w:val="000000"/>
        </w:rPr>
        <w:t xml:space="preserve"> !</w:t>
      </w:r>
      <w:proofErr w:type="gramEnd"/>
      <w:r w:rsidRPr="007B2A4D">
        <w:rPr>
          <w:i/>
          <w:iCs/>
          <w:color w:val="000000"/>
        </w:rPr>
        <w:t xml:space="preserve"> </w:t>
      </w:r>
      <w:r w:rsidRPr="007B2A4D">
        <w:rPr>
          <w:color w:val="000000"/>
        </w:rPr>
        <w:t xml:space="preserve">» Il ne </w:t>
      </w:r>
      <w:proofErr w:type="spellStart"/>
      <w:r w:rsidRPr="007B2A4D">
        <w:rPr>
          <w:color w:val="000000"/>
        </w:rPr>
        <w:t>s’agit</w:t>
      </w:r>
      <w:proofErr w:type="spellEnd"/>
      <w:r w:rsidRPr="007B2A4D">
        <w:rPr>
          <w:color w:val="000000"/>
        </w:rPr>
        <w:t xml:space="preserve"> pas, </w:t>
      </w:r>
      <w:proofErr w:type="spellStart"/>
      <w:r w:rsidRPr="007B2A4D">
        <w:rPr>
          <w:color w:val="000000"/>
        </w:rPr>
        <w:t>concernant</w:t>
      </w:r>
      <w:proofErr w:type="spellEnd"/>
      <w:r w:rsidRPr="007B2A4D">
        <w:rPr>
          <w:color w:val="000000"/>
        </w:rPr>
        <w:t xml:space="preserve"> la situation </w:t>
      </w:r>
      <w:proofErr w:type="spellStart"/>
      <w:r w:rsidRPr="007B2A4D">
        <w:rPr>
          <w:color w:val="000000"/>
        </w:rPr>
        <w:t>actuelle</w:t>
      </w:r>
      <w:proofErr w:type="spellEnd"/>
      <w:r w:rsidRPr="007B2A4D">
        <w:rPr>
          <w:color w:val="000000"/>
        </w:rPr>
        <w:t xml:space="preserve"> </w:t>
      </w:r>
      <w:r w:rsidRPr="007B2A4D">
        <w:rPr>
          <w:i/>
          <w:iCs/>
          <w:color w:val="000000"/>
        </w:rPr>
        <w:t xml:space="preserve">– i.e. </w:t>
      </w:r>
      <w:r w:rsidRPr="007B2A4D">
        <w:rPr>
          <w:color w:val="000000"/>
        </w:rPr>
        <w:t xml:space="preserve">: et nous </w:t>
      </w:r>
      <w:proofErr w:type="spellStart"/>
      <w:r w:rsidRPr="007B2A4D">
        <w:rPr>
          <w:color w:val="000000"/>
        </w:rPr>
        <w:t>pourrions</w:t>
      </w:r>
      <w:proofErr w:type="spellEnd"/>
      <w:r w:rsidRPr="007B2A4D">
        <w:rPr>
          <w:color w:val="000000"/>
        </w:rPr>
        <w:t xml:space="preserve"> </w:t>
      </w:r>
      <w:proofErr w:type="spellStart"/>
      <w:r w:rsidRPr="007B2A4D">
        <w:rPr>
          <w:color w:val="000000"/>
        </w:rPr>
        <w:t>penser</w:t>
      </w:r>
      <w:proofErr w:type="spellEnd"/>
      <w:r w:rsidRPr="007B2A4D">
        <w:rPr>
          <w:color w:val="000000"/>
        </w:rPr>
        <w:t xml:space="preserve">, </w:t>
      </w:r>
      <w:proofErr w:type="spellStart"/>
      <w:r w:rsidRPr="007B2A4D">
        <w:rPr>
          <w:color w:val="000000"/>
        </w:rPr>
        <w:t>évidemment</w:t>
      </w:r>
      <w:proofErr w:type="spellEnd"/>
      <w:r w:rsidRPr="007B2A4D">
        <w:rPr>
          <w:color w:val="000000"/>
        </w:rPr>
        <w:t xml:space="preserve">, au </w:t>
      </w:r>
      <w:proofErr w:type="spellStart"/>
      <w:r w:rsidRPr="007B2A4D">
        <w:rPr>
          <w:color w:val="000000"/>
        </w:rPr>
        <w:t>mouvement</w:t>
      </w:r>
      <w:proofErr w:type="spellEnd"/>
      <w:r w:rsidRPr="007B2A4D">
        <w:rPr>
          <w:color w:val="000000"/>
        </w:rPr>
        <w:t xml:space="preserve"> social </w:t>
      </w:r>
      <w:proofErr w:type="spellStart"/>
      <w:r w:rsidRPr="007B2A4D">
        <w:rPr>
          <w:color w:val="000000"/>
        </w:rPr>
        <w:t>dit</w:t>
      </w:r>
      <w:proofErr w:type="spellEnd"/>
      <w:r w:rsidRPr="007B2A4D">
        <w:rPr>
          <w:color w:val="000000"/>
        </w:rPr>
        <w:t xml:space="preserve"> « </w:t>
      </w:r>
      <w:r w:rsidRPr="007B2A4D">
        <w:rPr>
          <w:i/>
          <w:color w:val="000000"/>
        </w:rPr>
        <w:t>des Gilets Jaunes</w:t>
      </w:r>
      <w:r w:rsidRPr="007B2A4D">
        <w:rPr>
          <w:color w:val="000000"/>
        </w:rPr>
        <w:t xml:space="preserve"> », </w:t>
      </w:r>
      <w:proofErr w:type="spellStart"/>
      <w:r w:rsidRPr="007B2A4D">
        <w:rPr>
          <w:color w:val="000000"/>
        </w:rPr>
        <w:t>mais</w:t>
      </w:r>
      <w:proofErr w:type="spellEnd"/>
      <w:r w:rsidRPr="007B2A4D">
        <w:rPr>
          <w:color w:val="000000"/>
        </w:rPr>
        <w:t xml:space="preserve"> pas </w:t>
      </w:r>
      <w:proofErr w:type="spellStart"/>
      <w:r w:rsidRPr="007B2A4D">
        <w:rPr>
          <w:color w:val="000000"/>
        </w:rPr>
        <w:t>uniquement</w:t>
      </w:r>
      <w:proofErr w:type="spellEnd"/>
      <w:r w:rsidRPr="007B2A4D">
        <w:rPr>
          <w:color w:val="000000"/>
        </w:rPr>
        <w:t xml:space="preserve">, loin </w:t>
      </w:r>
      <w:proofErr w:type="spellStart"/>
      <w:r w:rsidRPr="007B2A4D">
        <w:rPr>
          <w:color w:val="000000"/>
        </w:rPr>
        <w:t>s’en</w:t>
      </w:r>
      <w:proofErr w:type="spellEnd"/>
      <w:r w:rsidRPr="007B2A4D">
        <w:rPr>
          <w:color w:val="000000"/>
        </w:rPr>
        <w:t xml:space="preserve"> faut… Et </w:t>
      </w:r>
      <w:proofErr w:type="spellStart"/>
      <w:r w:rsidRPr="007B2A4D">
        <w:rPr>
          <w:color w:val="000000"/>
        </w:rPr>
        <w:t>récent</w:t>
      </w:r>
      <w:proofErr w:type="spellEnd"/>
      <w:r w:rsidRPr="007B2A4D">
        <w:rPr>
          <w:color w:val="000000"/>
        </w:rPr>
        <w:t xml:space="preserve"> livre du philosophe Michel Onfray </w:t>
      </w:r>
      <w:proofErr w:type="spellStart"/>
      <w:r w:rsidRPr="007B2A4D">
        <w:rPr>
          <w:color w:val="000000"/>
        </w:rPr>
        <w:t>donne</w:t>
      </w:r>
      <w:proofErr w:type="spellEnd"/>
      <w:r w:rsidRPr="007B2A4D">
        <w:rPr>
          <w:color w:val="000000"/>
        </w:rPr>
        <w:t xml:space="preserve"> la parole, aux </w:t>
      </w:r>
      <w:proofErr w:type="spellStart"/>
      <w:r w:rsidRPr="007B2A4D">
        <w:rPr>
          <w:color w:val="000000"/>
        </w:rPr>
        <w:t>acteurs</w:t>
      </w:r>
      <w:proofErr w:type="spellEnd"/>
      <w:r w:rsidRPr="007B2A4D">
        <w:rPr>
          <w:color w:val="000000"/>
        </w:rPr>
        <w:t xml:space="preserve">, en </w:t>
      </w:r>
      <w:proofErr w:type="spellStart"/>
      <w:r w:rsidRPr="007B2A4D">
        <w:rPr>
          <w:color w:val="000000"/>
        </w:rPr>
        <w:t>évitant</w:t>
      </w:r>
      <w:proofErr w:type="spellEnd"/>
      <w:r w:rsidRPr="007B2A4D">
        <w:rPr>
          <w:color w:val="000000"/>
        </w:rPr>
        <w:t xml:space="preserve"> bien, dans </w:t>
      </w:r>
      <w:proofErr w:type="spellStart"/>
      <w:r w:rsidRPr="007B2A4D">
        <w:rPr>
          <w:color w:val="000000"/>
        </w:rPr>
        <w:t>ses</w:t>
      </w:r>
      <w:proofErr w:type="spellEnd"/>
      <w:r w:rsidRPr="007B2A4D">
        <w:rPr>
          <w:color w:val="000000"/>
        </w:rPr>
        <w:t xml:space="preserve"> analyses, de </w:t>
      </w:r>
      <w:proofErr w:type="spellStart"/>
      <w:r w:rsidRPr="007B2A4D">
        <w:rPr>
          <w:color w:val="000000"/>
        </w:rPr>
        <w:t>confondre</w:t>
      </w:r>
      <w:proofErr w:type="spellEnd"/>
      <w:r w:rsidRPr="007B2A4D">
        <w:rPr>
          <w:color w:val="000000"/>
        </w:rPr>
        <w:t xml:space="preserve"> la notion de « culture </w:t>
      </w:r>
      <w:proofErr w:type="spellStart"/>
      <w:r w:rsidRPr="007B2A4D">
        <w:rPr>
          <w:color w:val="000000"/>
        </w:rPr>
        <w:t>populaire</w:t>
      </w:r>
      <w:proofErr w:type="spellEnd"/>
      <w:r w:rsidRPr="007B2A4D">
        <w:rPr>
          <w:color w:val="000000"/>
        </w:rPr>
        <w:t> » (</w:t>
      </w:r>
      <w:proofErr w:type="spellStart"/>
      <w:r w:rsidRPr="007B2A4D">
        <w:rPr>
          <w:color w:val="000000"/>
        </w:rPr>
        <w:t>celle</w:t>
      </w:r>
      <w:proofErr w:type="spellEnd"/>
      <w:r w:rsidRPr="007B2A4D">
        <w:rPr>
          <w:color w:val="000000"/>
        </w:rPr>
        <w:t xml:space="preserve"> du </w:t>
      </w:r>
      <w:proofErr w:type="spellStart"/>
      <w:r w:rsidRPr="007B2A4D">
        <w:rPr>
          <w:color w:val="000000"/>
        </w:rPr>
        <w:t>peuple</w:t>
      </w:r>
      <w:proofErr w:type="spellEnd"/>
      <w:r w:rsidRPr="007B2A4D">
        <w:rPr>
          <w:color w:val="000000"/>
        </w:rPr>
        <w:t xml:space="preserve">) avec </w:t>
      </w:r>
      <w:proofErr w:type="spellStart"/>
      <w:r w:rsidRPr="007B2A4D">
        <w:rPr>
          <w:color w:val="000000"/>
        </w:rPr>
        <w:t>celle</w:t>
      </w:r>
      <w:proofErr w:type="spellEnd"/>
      <w:r w:rsidRPr="007B2A4D">
        <w:rPr>
          <w:color w:val="000000"/>
        </w:rPr>
        <w:t xml:space="preserve"> du « </w:t>
      </w:r>
      <w:proofErr w:type="spellStart"/>
      <w:r w:rsidRPr="007B2A4D">
        <w:rPr>
          <w:color w:val="000000"/>
        </w:rPr>
        <w:t>discours</w:t>
      </w:r>
      <w:proofErr w:type="spellEnd"/>
      <w:r w:rsidRPr="007B2A4D">
        <w:rPr>
          <w:color w:val="000000"/>
        </w:rPr>
        <w:t xml:space="preserve"> </w:t>
      </w:r>
      <w:proofErr w:type="spellStart"/>
      <w:r w:rsidRPr="007B2A4D">
        <w:rPr>
          <w:color w:val="000000"/>
        </w:rPr>
        <w:t>populiste</w:t>
      </w:r>
      <w:proofErr w:type="spellEnd"/>
      <w:r w:rsidRPr="007B2A4D">
        <w:rPr>
          <w:color w:val="000000"/>
        </w:rPr>
        <w:t xml:space="preserve"> » (cf. : </w:t>
      </w:r>
      <w:proofErr w:type="spellStart"/>
      <w:r w:rsidRPr="007B2A4D">
        <w:rPr>
          <w:color w:val="000000"/>
        </w:rPr>
        <w:t>ceux</w:t>
      </w:r>
      <w:proofErr w:type="spellEnd"/>
      <w:r w:rsidRPr="007B2A4D">
        <w:rPr>
          <w:color w:val="000000"/>
        </w:rPr>
        <w:t xml:space="preserve"> de </w:t>
      </w:r>
      <w:proofErr w:type="spellStart"/>
      <w:r w:rsidRPr="007B2A4D">
        <w:rPr>
          <w:color w:val="000000"/>
        </w:rPr>
        <w:t>leurs</w:t>
      </w:r>
      <w:proofErr w:type="spellEnd"/>
      <w:r w:rsidRPr="007B2A4D">
        <w:rPr>
          <w:color w:val="000000"/>
        </w:rPr>
        <w:t xml:space="preserve"> </w:t>
      </w:r>
      <w:proofErr w:type="spellStart"/>
      <w:r w:rsidRPr="007B2A4D">
        <w:rPr>
          <w:color w:val="000000"/>
        </w:rPr>
        <w:t>représentants</w:t>
      </w:r>
      <w:proofErr w:type="spellEnd"/>
      <w:r w:rsidRPr="007B2A4D">
        <w:rPr>
          <w:color w:val="000000"/>
        </w:rPr>
        <w:t xml:space="preserve"> politiques et/</w:t>
      </w:r>
      <w:proofErr w:type="spellStart"/>
      <w:r w:rsidRPr="007B2A4D">
        <w:rPr>
          <w:color w:val="000000"/>
        </w:rPr>
        <w:t>ou</w:t>
      </w:r>
      <w:proofErr w:type="spellEnd"/>
      <w:r w:rsidRPr="007B2A4D">
        <w:rPr>
          <w:color w:val="000000"/>
        </w:rPr>
        <w:t xml:space="preserve"> </w:t>
      </w:r>
      <w:proofErr w:type="spellStart"/>
      <w:r w:rsidRPr="007B2A4D">
        <w:rPr>
          <w:color w:val="000000"/>
        </w:rPr>
        <w:t>syndicaux</w:t>
      </w:r>
      <w:proofErr w:type="spellEnd"/>
      <w:r w:rsidRPr="007B2A4D">
        <w:rPr>
          <w:color w:val="000000"/>
        </w:rPr>
        <w:t>)</w:t>
      </w:r>
      <w:r w:rsidRPr="007B2A4D">
        <w:rPr>
          <w:rStyle w:val="FootnoteReference"/>
          <w:rFonts w:eastAsiaTheme="majorEastAsia"/>
          <w:color w:val="000000"/>
        </w:rPr>
        <w:footnoteReference w:id="10"/>
      </w:r>
      <w:r w:rsidRPr="007B2A4D">
        <w:rPr>
          <w:color w:val="000000"/>
        </w:rPr>
        <w:t xml:space="preserve"> - de </w:t>
      </w:r>
      <w:proofErr w:type="spellStart"/>
      <w:r w:rsidRPr="007B2A4D">
        <w:rPr>
          <w:color w:val="000000"/>
        </w:rPr>
        <w:t>nier</w:t>
      </w:r>
      <w:proofErr w:type="spellEnd"/>
      <w:r w:rsidRPr="007B2A4D">
        <w:rPr>
          <w:color w:val="000000"/>
        </w:rPr>
        <w:t xml:space="preserve"> que </w:t>
      </w:r>
      <w:proofErr w:type="spellStart"/>
      <w:r w:rsidRPr="007B2A4D">
        <w:rPr>
          <w:color w:val="000000"/>
        </w:rPr>
        <w:t>l’avenir</w:t>
      </w:r>
      <w:proofErr w:type="spellEnd"/>
      <w:r w:rsidRPr="007B2A4D">
        <w:rPr>
          <w:color w:val="000000"/>
        </w:rPr>
        <w:t xml:space="preserve"> </w:t>
      </w:r>
      <w:proofErr w:type="spellStart"/>
      <w:r w:rsidRPr="007B2A4D">
        <w:rPr>
          <w:color w:val="000000"/>
        </w:rPr>
        <w:t>est</w:t>
      </w:r>
      <w:proofErr w:type="spellEnd"/>
      <w:r w:rsidRPr="007B2A4D">
        <w:rPr>
          <w:color w:val="000000"/>
        </w:rPr>
        <w:t xml:space="preserve"> sombre, on </w:t>
      </w:r>
      <w:proofErr w:type="spellStart"/>
      <w:r w:rsidRPr="007B2A4D">
        <w:rPr>
          <w:color w:val="000000"/>
        </w:rPr>
        <w:t>rappellera</w:t>
      </w:r>
      <w:proofErr w:type="spellEnd"/>
      <w:r w:rsidRPr="007B2A4D">
        <w:rPr>
          <w:color w:val="000000"/>
        </w:rPr>
        <w:t xml:space="preserve"> que « </w:t>
      </w:r>
      <w:r w:rsidRPr="007B2A4D">
        <w:rPr>
          <w:i/>
          <w:color w:val="000000"/>
        </w:rPr>
        <w:t xml:space="preserve">tout </w:t>
      </w:r>
      <w:proofErr w:type="spellStart"/>
      <w:r w:rsidRPr="007B2A4D">
        <w:rPr>
          <w:i/>
          <w:color w:val="000000"/>
        </w:rPr>
        <w:t>n’est</w:t>
      </w:r>
      <w:proofErr w:type="spellEnd"/>
      <w:r w:rsidRPr="007B2A4D">
        <w:rPr>
          <w:i/>
          <w:color w:val="000000"/>
        </w:rPr>
        <w:t xml:space="preserve"> pas </w:t>
      </w:r>
      <w:proofErr w:type="spellStart"/>
      <w:r w:rsidRPr="007B2A4D">
        <w:rPr>
          <w:i/>
          <w:color w:val="000000"/>
        </w:rPr>
        <w:t>écrit</w:t>
      </w:r>
      <w:proofErr w:type="spellEnd"/>
      <w:r w:rsidRPr="007B2A4D">
        <w:rPr>
          <w:color w:val="000000"/>
        </w:rPr>
        <w:t xml:space="preserve"> » et, surtout, que « </w:t>
      </w:r>
      <w:proofErr w:type="spellStart"/>
      <w:r w:rsidRPr="007B2A4D">
        <w:rPr>
          <w:i/>
          <w:color w:val="000000"/>
        </w:rPr>
        <w:t>rien</w:t>
      </w:r>
      <w:proofErr w:type="spellEnd"/>
      <w:r w:rsidRPr="007B2A4D">
        <w:rPr>
          <w:i/>
          <w:color w:val="000000"/>
        </w:rPr>
        <w:t xml:space="preserve"> </w:t>
      </w:r>
      <w:proofErr w:type="spellStart"/>
      <w:r w:rsidRPr="007B2A4D">
        <w:rPr>
          <w:i/>
          <w:color w:val="000000"/>
        </w:rPr>
        <w:t>n’est</w:t>
      </w:r>
      <w:proofErr w:type="spellEnd"/>
      <w:r w:rsidRPr="007B2A4D">
        <w:rPr>
          <w:i/>
          <w:color w:val="000000"/>
        </w:rPr>
        <w:t xml:space="preserve"> </w:t>
      </w:r>
      <w:proofErr w:type="spellStart"/>
      <w:r w:rsidRPr="007B2A4D">
        <w:rPr>
          <w:i/>
          <w:color w:val="000000"/>
        </w:rPr>
        <w:t>inéluctable</w:t>
      </w:r>
      <w:proofErr w:type="spellEnd"/>
      <w:r w:rsidRPr="007B2A4D">
        <w:rPr>
          <w:color w:val="000000"/>
        </w:rPr>
        <w:t xml:space="preserve"> ». </w:t>
      </w:r>
      <w:proofErr w:type="spellStart"/>
      <w:r w:rsidRPr="007B2A4D">
        <w:rPr>
          <w:color w:val="000000"/>
        </w:rPr>
        <w:t>Alors</w:t>
      </w:r>
      <w:proofErr w:type="spellEnd"/>
      <w:r w:rsidRPr="007B2A4D">
        <w:rPr>
          <w:color w:val="000000"/>
        </w:rPr>
        <w:t xml:space="preserve">, </w:t>
      </w:r>
      <w:proofErr w:type="spellStart"/>
      <w:r w:rsidRPr="007B2A4D">
        <w:rPr>
          <w:color w:val="000000"/>
        </w:rPr>
        <w:t>quelques</w:t>
      </w:r>
      <w:proofErr w:type="spellEnd"/>
      <w:r w:rsidRPr="007B2A4D">
        <w:rPr>
          <w:color w:val="000000"/>
        </w:rPr>
        <w:t xml:space="preserve"> </w:t>
      </w:r>
      <w:proofErr w:type="spellStart"/>
      <w:r w:rsidRPr="007B2A4D">
        <w:rPr>
          <w:color w:val="000000"/>
        </w:rPr>
        <w:t>réflexions</w:t>
      </w:r>
      <w:proofErr w:type="spellEnd"/>
      <w:r w:rsidRPr="007B2A4D">
        <w:rPr>
          <w:color w:val="000000"/>
        </w:rPr>
        <w:t xml:space="preserve"> </w:t>
      </w:r>
      <w:proofErr w:type="spellStart"/>
      <w:r w:rsidRPr="007B2A4D">
        <w:rPr>
          <w:color w:val="000000"/>
        </w:rPr>
        <w:t>seulement</w:t>
      </w:r>
      <w:proofErr w:type="spellEnd"/>
      <w:r w:rsidRPr="007B2A4D">
        <w:rPr>
          <w:color w:val="000000"/>
        </w:rPr>
        <w:t xml:space="preserve">, au </w:t>
      </w:r>
      <w:proofErr w:type="spellStart"/>
      <w:r w:rsidRPr="007B2A4D">
        <w:rPr>
          <w:color w:val="000000"/>
        </w:rPr>
        <w:t>risque</w:t>
      </w:r>
      <w:proofErr w:type="spellEnd"/>
      <w:r w:rsidRPr="007B2A4D">
        <w:rPr>
          <w:color w:val="000000"/>
        </w:rPr>
        <w:t xml:space="preserve"> de </w:t>
      </w:r>
      <w:proofErr w:type="spellStart"/>
      <w:r w:rsidRPr="007B2A4D">
        <w:rPr>
          <w:color w:val="000000"/>
        </w:rPr>
        <w:t>surprendre</w:t>
      </w:r>
      <w:proofErr w:type="spellEnd"/>
      <w:r w:rsidRPr="007B2A4D">
        <w:rPr>
          <w:color w:val="000000"/>
        </w:rPr>
        <w:t xml:space="preserve"> </w:t>
      </w:r>
      <w:proofErr w:type="spellStart"/>
      <w:r w:rsidRPr="007B2A4D">
        <w:rPr>
          <w:color w:val="000000"/>
        </w:rPr>
        <w:t>voire</w:t>
      </w:r>
      <w:proofErr w:type="spellEnd"/>
      <w:r w:rsidRPr="007B2A4D">
        <w:rPr>
          <w:color w:val="000000"/>
        </w:rPr>
        <w:t xml:space="preserve"> de </w:t>
      </w:r>
      <w:proofErr w:type="spellStart"/>
      <w:r w:rsidRPr="007B2A4D">
        <w:rPr>
          <w:color w:val="000000"/>
        </w:rPr>
        <w:t>décevoir</w:t>
      </w:r>
      <w:proofErr w:type="spellEnd"/>
      <w:r w:rsidRPr="007B2A4D">
        <w:rPr>
          <w:color w:val="000000"/>
        </w:rPr>
        <w:t xml:space="preserve">, pour rappeler </w:t>
      </w:r>
      <w:proofErr w:type="spellStart"/>
      <w:r w:rsidRPr="007B2A4D">
        <w:rPr>
          <w:color w:val="000000"/>
        </w:rPr>
        <w:t>qu’il</w:t>
      </w:r>
      <w:proofErr w:type="spellEnd"/>
      <w:r w:rsidRPr="007B2A4D">
        <w:rPr>
          <w:color w:val="000000"/>
        </w:rPr>
        <w:t xml:space="preserve"> </w:t>
      </w:r>
      <w:proofErr w:type="spellStart"/>
      <w:r w:rsidRPr="007B2A4D">
        <w:rPr>
          <w:color w:val="000000"/>
        </w:rPr>
        <w:t>s’agit</w:t>
      </w:r>
      <w:proofErr w:type="spellEnd"/>
      <w:r w:rsidRPr="007B2A4D">
        <w:rPr>
          <w:color w:val="000000"/>
        </w:rPr>
        <w:t xml:space="preserve"> de se </w:t>
      </w:r>
      <w:proofErr w:type="spellStart"/>
      <w:r w:rsidRPr="007B2A4D">
        <w:rPr>
          <w:color w:val="000000"/>
        </w:rPr>
        <w:t>méfier</w:t>
      </w:r>
      <w:proofErr w:type="spellEnd"/>
      <w:r w:rsidRPr="007B2A4D">
        <w:rPr>
          <w:color w:val="000000"/>
        </w:rPr>
        <w:t xml:space="preserve"> des </w:t>
      </w:r>
      <w:proofErr w:type="spellStart"/>
      <w:r w:rsidRPr="007B2A4D">
        <w:rPr>
          <w:color w:val="000000"/>
        </w:rPr>
        <w:t>dogmes</w:t>
      </w:r>
      <w:proofErr w:type="spellEnd"/>
      <w:r w:rsidRPr="007B2A4D">
        <w:rPr>
          <w:color w:val="000000"/>
        </w:rPr>
        <w:t xml:space="preserve"> et des </w:t>
      </w:r>
      <w:proofErr w:type="spellStart"/>
      <w:r w:rsidRPr="007B2A4D">
        <w:rPr>
          <w:color w:val="000000"/>
        </w:rPr>
        <w:t>idéologies</w:t>
      </w:r>
      <w:proofErr w:type="spellEnd"/>
      <w:r w:rsidRPr="007B2A4D">
        <w:rPr>
          <w:color w:val="000000"/>
        </w:rPr>
        <w:t xml:space="preserve">, et </w:t>
      </w:r>
      <w:proofErr w:type="spellStart"/>
      <w:r w:rsidRPr="007B2A4D">
        <w:rPr>
          <w:color w:val="000000"/>
        </w:rPr>
        <w:t>d’accepter</w:t>
      </w:r>
      <w:proofErr w:type="spellEnd"/>
      <w:r w:rsidRPr="007B2A4D">
        <w:rPr>
          <w:color w:val="000000"/>
        </w:rPr>
        <w:t xml:space="preserve"> la part </w:t>
      </w:r>
      <w:proofErr w:type="spellStart"/>
      <w:r w:rsidRPr="007B2A4D">
        <w:rPr>
          <w:color w:val="000000"/>
        </w:rPr>
        <w:t>d’</w:t>
      </w:r>
      <w:r w:rsidRPr="007B2A4D">
        <w:rPr>
          <w:b/>
          <w:color w:val="000000"/>
        </w:rPr>
        <w:t>incertitude</w:t>
      </w:r>
      <w:proofErr w:type="spellEnd"/>
      <w:r w:rsidRPr="007B2A4D">
        <w:rPr>
          <w:color w:val="000000"/>
        </w:rPr>
        <w:t xml:space="preserve">, indissociable, </w:t>
      </w:r>
      <w:proofErr w:type="spellStart"/>
      <w:r w:rsidRPr="007B2A4D">
        <w:rPr>
          <w:color w:val="000000"/>
        </w:rPr>
        <w:t>comme</w:t>
      </w:r>
      <w:proofErr w:type="spellEnd"/>
      <w:r w:rsidRPr="007B2A4D">
        <w:rPr>
          <w:color w:val="000000"/>
        </w:rPr>
        <w:t xml:space="preserve"> le </w:t>
      </w:r>
      <w:proofErr w:type="spellStart"/>
      <w:r>
        <w:rPr>
          <w:color w:val="000000"/>
        </w:rPr>
        <w:t>rappelle</w:t>
      </w:r>
      <w:proofErr w:type="spellEnd"/>
      <w:r>
        <w:rPr>
          <w:color w:val="000000"/>
        </w:rPr>
        <w:t xml:space="preserve"> Edgar Morin, du </w:t>
      </w:r>
      <w:proofErr w:type="spellStart"/>
      <w:r>
        <w:rPr>
          <w:color w:val="000000"/>
        </w:rPr>
        <w:t>futur</w:t>
      </w:r>
      <w:proofErr w:type="spellEnd"/>
      <w:r>
        <w:rPr>
          <w:color w:val="000000"/>
        </w:rPr>
        <w:t>.</w:t>
      </w:r>
      <w:r w:rsidRPr="007B2A4D">
        <w:rPr>
          <w:color w:val="000000"/>
        </w:rPr>
        <w:t xml:space="preserve"> Mais, </w:t>
      </w:r>
      <w:proofErr w:type="spellStart"/>
      <w:r w:rsidRPr="007B2A4D">
        <w:rPr>
          <w:color w:val="000000"/>
        </w:rPr>
        <w:t>s’agit</w:t>
      </w:r>
      <w:proofErr w:type="spellEnd"/>
      <w:r w:rsidRPr="007B2A4D">
        <w:rPr>
          <w:color w:val="000000"/>
        </w:rPr>
        <w:t xml:space="preserve">-il, </w:t>
      </w:r>
      <w:proofErr w:type="spellStart"/>
      <w:r w:rsidRPr="007B2A4D">
        <w:rPr>
          <w:color w:val="000000"/>
        </w:rPr>
        <w:t>ou</w:t>
      </w:r>
      <w:proofErr w:type="spellEnd"/>
      <w:r w:rsidRPr="007B2A4D">
        <w:rPr>
          <w:color w:val="000000"/>
        </w:rPr>
        <w:t xml:space="preserve"> faut-il, pour </w:t>
      </w:r>
      <w:proofErr w:type="spellStart"/>
      <w:r w:rsidRPr="007B2A4D">
        <w:rPr>
          <w:color w:val="000000"/>
        </w:rPr>
        <w:t>autant</w:t>
      </w:r>
      <w:proofErr w:type="spellEnd"/>
      <w:r w:rsidRPr="007B2A4D">
        <w:rPr>
          <w:color w:val="000000"/>
        </w:rPr>
        <w:t xml:space="preserve">, </w:t>
      </w:r>
      <w:proofErr w:type="spellStart"/>
      <w:r w:rsidRPr="007B2A4D">
        <w:rPr>
          <w:color w:val="000000"/>
        </w:rPr>
        <w:t>être</w:t>
      </w:r>
      <w:proofErr w:type="spellEnd"/>
      <w:r w:rsidRPr="007B2A4D">
        <w:rPr>
          <w:color w:val="000000"/>
        </w:rPr>
        <w:t xml:space="preserve"> « </w:t>
      </w:r>
      <w:proofErr w:type="spellStart"/>
      <w:r w:rsidRPr="007B2A4D">
        <w:rPr>
          <w:color w:val="000000"/>
        </w:rPr>
        <w:t>catastrophiste</w:t>
      </w:r>
      <w:proofErr w:type="spellEnd"/>
      <w:r w:rsidRPr="007B2A4D">
        <w:rPr>
          <w:color w:val="000000"/>
        </w:rPr>
        <w:t xml:space="preserve"> », et </w:t>
      </w:r>
      <w:proofErr w:type="spellStart"/>
      <w:r w:rsidRPr="007B2A4D">
        <w:rPr>
          <w:color w:val="000000"/>
        </w:rPr>
        <w:t>céder</w:t>
      </w:r>
      <w:proofErr w:type="spellEnd"/>
      <w:r w:rsidRPr="007B2A4D">
        <w:rPr>
          <w:color w:val="000000"/>
        </w:rPr>
        <w:t xml:space="preserve"> par </w:t>
      </w:r>
      <w:proofErr w:type="spellStart"/>
      <w:r w:rsidRPr="007B2A4D">
        <w:rPr>
          <w:color w:val="000000"/>
        </w:rPr>
        <w:t>exemple</w:t>
      </w:r>
      <w:proofErr w:type="spellEnd"/>
      <w:r w:rsidRPr="007B2A4D">
        <w:rPr>
          <w:color w:val="000000"/>
        </w:rPr>
        <w:t xml:space="preserve"> aux </w:t>
      </w:r>
      <w:proofErr w:type="spellStart"/>
      <w:r w:rsidRPr="007B2A4D">
        <w:rPr>
          <w:color w:val="000000"/>
        </w:rPr>
        <w:t>sirènes</w:t>
      </w:r>
      <w:proofErr w:type="spellEnd"/>
      <w:r w:rsidRPr="007B2A4D">
        <w:rPr>
          <w:color w:val="000000"/>
        </w:rPr>
        <w:t xml:space="preserve"> du « </w:t>
      </w:r>
      <w:proofErr w:type="spellStart"/>
      <w:r w:rsidRPr="007B2A4D">
        <w:rPr>
          <w:color w:val="000000"/>
        </w:rPr>
        <w:t>néo-poujadisme</w:t>
      </w:r>
      <w:proofErr w:type="spellEnd"/>
      <w:r w:rsidRPr="007B2A4D">
        <w:rPr>
          <w:color w:val="000000"/>
        </w:rPr>
        <w:t xml:space="preserve"> » et aux </w:t>
      </w:r>
      <w:proofErr w:type="spellStart"/>
      <w:r w:rsidRPr="007B2A4D">
        <w:rPr>
          <w:color w:val="000000"/>
        </w:rPr>
        <w:t>excès</w:t>
      </w:r>
      <w:proofErr w:type="spellEnd"/>
      <w:r w:rsidRPr="007B2A4D">
        <w:rPr>
          <w:color w:val="000000"/>
        </w:rPr>
        <w:t xml:space="preserve"> des divers « </w:t>
      </w:r>
      <w:proofErr w:type="spellStart"/>
      <w:r w:rsidRPr="007B2A4D">
        <w:rPr>
          <w:color w:val="000000"/>
        </w:rPr>
        <w:t>populismes</w:t>
      </w:r>
      <w:proofErr w:type="spellEnd"/>
      <w:r w:rsidRPr="007B2A4D">
        <w:rPr>
          <w:color w:val="000000"/>
        </w:rPr>
        <w:t xml:space="preserve"> </w:t>
      </w:r>
      <w:proofErr w:type="gramStart"/>
      <w:r w:rsidRPr="007B2A4D">
        <w:rPr>
          <w:color w:val="000000"/>
        </w:rPr>
        <w:t>» ?</w:t>
      </w:r>
      <w:proofErr w:type="gramEnd"/>
      <w:r w:rsidRPr="007B2A4D">
        <w:rPr>
          <w:color w:val="000000"/>
        </w:rPr>
        <w:t xml:space="preserve"> Rien </w:t>
      </w:r>
      <w:proofErr w:type="spellStart"/>
      <w:r w:rsidRPr="007B2A4D">
        <w:rPr>
          <w:color w:val="000000"/>
        </w:rPr>
        <w:t>n’est</w:t>
      </w:r>
      <w:proofErr w:type="spellEnd"/>
      <w:r w:rsidRPr="007B2A4D">
        <w:rPr>
          <w:color w:val="000000"/>
        </w:rPr>
        <w:t xml:space="preserve"> </w:t>
      </w:r>
      <w:proofErr w:type="spellStart"/>
      <w:r w:rsidRPr="007B2A4D">
        <w:rPr>
          <w:color w:val="000000"/>
        </w:rPr>
        <w:t>moins</w:t>
      </w:r>
      <w:proofErr w:type="spellEnd"/>
      <w:r w:rsidRPr="007B2A4D">
        <w:rPr>
          <w:color w:val="000000"/>
        </w:rPr>
        <w:t xml:space="preserve"> </w:t>
      </w:r>
      <w:proofErr w:type="spellStart"/>
      <w:r w:rsidRPr="007B2A4D">
        <w:rPr>
          <w:color w:val="000000"/>
        </w:rPr>
        <w:t>sûr</w:t>
      </w:r>
      <w:proofErr w:type="spellEnd"/>
      <w:r w:rsidRPr="007B2A4D">
        <w:rPr>
          <w:color w:val="000000"/>
        </w:rPr>
        <w:t xml:space="preserve">… </w:t>
      </w:r>
      <w:proofErr w:type="spellStart"/>
      <w:r w:rsidRPr="007B2A4D">
        <w:rPr>
          <w:color w:val="000000"/>
        </w:rPr>
        <w:t>L’enjeu</w:t>
      </w:r>
      <w:proofErr w:type="spellEnd"/>
      <w:r w:rsidRPr="007B2A4D">
        <w:rPr>
          <w:color w:val="000000"/>
        </w:rPr>
        <w:t xml:space="preserve"> </w:t>
      </w:r>
      <w:proofErr w:type="spellStart"/>
      <w:r w:rsidRPr="007B2A4D">
        <w:rPr>
          <w:color w:val="000000"/>
        </w:rPr>
        <w:t>est</w:t>
      </w:r>
      <w:proofErr w:type="spellEnd"/>
      <w:r w:rsidRPr="007B2A4D">
        <w:rPr>
          <w:color w:val="000000"/>
        </w:rPr>
        <w:t xml:space="preserve">, pour nous, d’un mot, la </w:t>
      </w:r>
      <w:proofErr w:type="spellStart"/>
      <w:r w:rsidRPr="007B2A4D">
        <w:rPr>
          <w:color w:val="000000"/>
        </w:rPr>
        <w:t>sauvegarde</w:t>
      </w:r>
      <w:proofErr w:type="spellEnd"/>
      <w:r w:rsidRPr="007B2A4D">
        <w:rPr>
          <w:color w:val="000000"/>
        </w:rPr>
        <w:t xml:space="preserve"> et le </w:t>
      </w:r>
      <w:proofErr w:type="spellStart"/>
      <w:r w:rsidRPr="007B2A4D">
        <w:rPr>
          <w:color w:val="000000"/>
        </w:rPr>
        <w:t>maintien</w:t>
      </w:r>
      <w:proofErr w:type="spellEnd"/>
      <w:r w:rsidRPr="007B2A4D">
        <w:rPr>
          <w:color w:val="000000"/>
        </w:rPr>
        <w:t xml:space="preserve"> de la </w:t>
      </w:r>
      <w:proofErr w:type="spellStart"/>
      <w:r w:rsidRPr="007B2A4D">
        <w:rPr>
          <w:b/>
          <w:bCs/>
          <w:color w:val="000000"/>
        </w:rPr>
        <w:t>Démocratie</w:t>
      </w:r>
      <w:proofErr w:type="spellEnd"/>
      <w:r w:rsidRPr="007B2A4D">
        <w:rPr>
          <w:color w:val="000000"/>
        </w:rPr>
        <w:t xml:space="preserve">. </w:t>
      </w:r>
      <w:proofErr w:type="spellStart"/>
      <w:r w:rsidRPr="007B2A4D">
        <w:rPr>
          <w:color w:val="000000"/>
        </w:rPr>
        <w:t>C’est</w:t>
      </w:r>
      <w:proofErr w:type="spellEnd"/>
      <w:r w:rsidRPr="007B2A4D">
        <w:rPr>
          <w:color w:val="000000"/>
        </w:rPr>
        <w:t xml:space="preserve">, à </w:t>
      </w:r>
      <w:proofErr w:type="spellStart"/>
      <w:r w:rsidRPr="007B2A4D">
        <w:rPr>
          <w:color w:val="000000"/>
        </w:rPr>
        <w:t>n’en</w:t>
      </w:r>
      <w:proofErr w:type="spellEnd"/>
      <w:r w:rsidRPr="007B2A4D">
        <w:rPr>
          <w:color w:val="000000"/>
        </w:rPr>
        <w:t xml:space="preserve"> point </w:t>
      </w:r>
      <w:proofErr w:type="spellStart"/>
      <w:r w:rsidRPr="007B2A4D">
        <w:rPr>
          <w:color w:val="000000"/>
        </w:rPr>
        <w:t>douter</w:t>
      </w:r>
      <w:proofErr w:type="spellEnd"/>
      <w:r w:rsidRPr="007B2A4D">
        <w:rPr>
          <w:color w:val="000000"/>
        </w:rPr>
        <w:t xml:space="preserve">, </w:t>
      </w:r>
      <w:proofErr w:type="spellStart"/>
      <w:r w:rsidRPr="007B2A4D">
        <w:rPr>
          <w:color w:val="000000"/>
        </w:rPr>
        <w:t>notre</w:t>
      </w:r>
      <w:proofErr w:type="spellEnd"/>
      <w:r w:rsidRPr="007B2A4D">
        <w:rPr>
          <w:color w:val="000000"/>
        </w:rPr>
        <w:t xml:space="preserve"> </w:t>
      </w:r>
      <w:proofErr w:type="spellStart"/>
      <w:r w:rsidRPr="007B2A4D">
        <w:rPr>
          <w:color w:val="000000"/>
        </w:rPr>
        <w:t>responsabilité</w:t>
      </w:r>
      <w:proofErr w:type="spellEnd"/>
      <w:r w:rsidRPr="007B2A4D">
        <w:rPr>
          <w:color w:val="000000"/>
        </w:rPr>
        <w:t xml:space="preserve"> collective, à savoir, </w:t>
      </w:r>
      <w:proofErr w:type="spellStart"/>
      <w:r w:rsidRPr="007B2A4D">
        <w:rPr>
          <w:color w:val="000000"/>
        </w:rPr>
        <w:t>celle</w:t>
      </w:r>
      <w:proofErr w:type="spellEnd"/>
      <w:r w:rsidRPr="007B2A4D">
        <w:rPr>
          <w:color w:val="000000"/>
        </w:rPr>
        <w:t xml:space="preserve"> de tout faire </w:t>
      </w:r>
      <w:proofErr w:type="gramStart"/>
      <w:r w:rsidRPr="007B2A4D">
        <w:rPr>
          <w:color w:val="000000"/>
        </w:rPr>
        <w:t>pour</w:t>
      </w:r>
      <w:proofErr w:type="gramEnd"/>
      <w:r w:rsidRPr="007B2A4D">
        <w:rPr>
          <w:color w:val="000000"/>
        </w:rPr>
        <w:t xml:space="preserve"> </w:t>
      </w:r>
      <w:proofErr w:type="spellStart"/>
      <w:r w:rsidRPr="007B2A4D">
        <w:rPr>
          <w:color w:val="000000"/>
        </w:rPr>
        <w:t>gérer</w:t>
      </w:r>
      <w:proofErr w:type="spellEnd"/>
      <w:r w:rsidRPr="007B2A4D">
        <w:rPr>
          <w:color w:val="000000"/>
        </w:rPr>
        <w:t xml:space="preserve"> la « </w:t>
      </w:r>
      <w:proofErr w:type="spellStart"/>
      <w:r w:rsidRPr="007B2A4D">
        <w:rPr>
          <w:color w:val="000000"/>
        </w:rPr>
        <w:t>complexité</w:t>
      </w:r>
      <w:proofErr w:type="spellEnd"/>
      <w:r w:rsidRPr="007B2A4D">
        <w:rPr>
          <w:color w:val="000000"/>
        </w:rPr>
        <w:t xml:space="preserve"> », non </w:t>
      </w:r>
      <w:proofErr w:type="spellStart"/>
      <w:r w:rsidRPr="007B2A4D">
        <w:rPr>
          <w:color w:val="000000"/>
        </w:rPr>
        <w:t>seulement</w:t>
      </w:r>
      <w:proofErr w:type="spellEnd"/>
      <w:r w:rsidRPr="007B2A4D">
        <w:rPr>
          <w:color w:val="000000"/>
        </w:rPr>
        <w:t xml:space="preserve"> </w:t>
      </w:r>
      <w:proofErr w:type="spellStart"/>
      <w:r w:rsidRPr="007B2A4D">
        <w:rPr>
          <w:color w:val="000000"/>
        </w:rPr>
        <w:t>celle</w:t>
      </w:r>
      <w:proofErr w:type="spellEnd"/>
      <w:r w:rsidRPr="007B2A4D">
        <w:rPr>
          <w:color w:val="000000"/>
        </w:rPr>
        <w:t xml:space="preserve"> du </w:t>
      </w:r>
      <w:proofErr w:type="spellStart"/>
      <w:r w:rsidRPr="007B2A4D">
        <w:rPr>
          <w:iCs/>
          <w:color w:val="000000"/>
        </w:rPr>
        <w:t>débat</w:t>
      </w:r>
      <w:proofErr w:type="spellEnd"/>
      <w:r w:rsidRPr="007B2A4D">
        <w:rPr>
          <w:color w:val="000000"/>
        </w:rPr>
        <w:t xml:space="preserve">, </w:t>
      </w:r>
      <w:proofErr w:type="spellStart"/>
      <w:r w:rsidRPr="007B2A4D">
        <w:rPr>
          <w:color w:val="000000"/>
        </w:rPr>
        <w:t>mais</w:t>
      </w:r>
      <w:proofErr w:type="spellEnd"/>
      <w:r w:rsidRPr="007B2A4D">
        <w:rPr>
          <w:color w:val="000000"/>
        </w:rPr>
        <w:t xml:space="preserve"> </w:t>
      </w:r>
      <w:proofErr w:type="spellStart"/>
      <w:r w:rsidRPr="007B2A4D">
        <w:rPr>
          <w:color w:val="000000"/>
        </w:rPr>
        <w:t>aussi</w:t>
      </w:r>
      <w:proofErr w:type="spellEnd"/>
      <w:r w:rsidRPr="007B2A4D">
        <w:rPr>
          <w:color w:val="000000"/>
        </w:rPr>
        <w:t xml:space="preserve"> </w:t>
      </w:r>
      <w:proofErr w:type="spellStart"/>
      <w:r w:rsidRPr="007B2A4D">
        <w:rPr>
          <w:color w:val="000000"/>
        </w:rPr>
        <w:t>celle</w:t>
      </w:r>
      <w:proofErr w:type="spellEnd"/>
      <w:r w:rsidRPr="007B2A4D">
        <w:rPr>
          <w:color w:val="000000"/>
        </w:rPr>
        <w:t xml:space="preserve"> de la </w:t>
      </w:r>
      <w:r w:rsidRPr="007B2A4D">
        <w:rPr>
          <w:iCs/>
          <w:color w:val="000000"/>
        </w:rPr>
        <w:t xml:space="preserve">justice </w:t>
      </w:r>
      <w:r w:rsidRPr="007B2A4D">
        <w:rPr>
          <w:color w:val="000000"/>
        </w:rPr>
        <w:t xml:space="preserve">et de la </w:t>
      </w:r>
      <w:r w:rsidRPr="007B2A4D">
        <w:rPr>
          <w:iCs/>
          <w:color w:val="000000"/>
        </w:rPr>
        <w:t>liberté</w:t>
      </w:r>
      <w:r>
        <w:rPr>
          <w:iCs/>
          <w:color w:val="000000"/>
        </w:rPr>
        <w:t>.</w:t>
      </w:r>
    </w:p>
    <w:p w14:paraId="2878BEF5" w14:textId="77777777" w:rsidR="000D539B" w:rsidRDefault="000D539B" w:rsidP="000D539B">
      <w:pPr>
        <w:spacing w:after="203"/>
        <w:jc w:val="both"/>
        <w:rPr>
          <w:color w:val="222222"/>
          <w:shd w:val="clear" w:color="auto" w:fill="FFFFFF"/>
        </w:rPr>
      </w:pPr>
      <w:r w:rsidRPr="007B2A4D">
        <w:rPr>
          <w:lang w:eastAsia="fr-FR"/>
        </w:rPr>
        <w:t xml:space="preserve">Nous </w:t>
      </w:r>
      <w:proofErr w:type="spellStart"/>
      <w:r w:rsidRPr="007B2A4D">
        <w:rPr>
          <w:lang w:eastAsia="fr-FR"/>
        </w:rPr>
        <w:t>aurions</w:t>
      </w:r>
      <w:proofErr w:type="spellEnd"/>
      <w:r w:rsidRPr="007B2A4D">
        <w:rPr>
          <w:lang w:eastAsia="fr-FR"/>
        </w:rPr>
        <w:t xml:space="preserve"> </w:t>
      </w:r>
      <w:proofErr w:type="spellStart"/>
      <w:r w:rsidRPr="007B2A4D">
        <w:rPr>
          <w:lang w:eastAsia="fr-FR"/>
        </w:rPr>
        <w:t>pu</w:t>
      </w:r>
      <w:proofErr w:type="spellEnd"/>
      <w:r w:rsidRPr="007B2A4D">
        <w:rPr>
          <w:lang w:eastAsia="fr-FR"/>
        </w:rPr>
        <w:t xml:space="preserve"> citer </w:t>
      </w:r>
      <w:proofErr w:type="spellStart"/>
      <w:r w:rsidRPr="007B2A4D">
        <w:rPr>
          <w:lang w:eastAsia="fr-FR"/>
        </w:rPr>
        <w:t>aussi</w:t>
      </w:r>
      <w:proofErr w:type="spellEnd"/>
      <w:r w:rsidRPr="007B2A4D">
        <w:rPr>
          <w:lang w:eastAsia="fr-FR"/>
        </w:rPr>
        <w:t xml:space="preserve"> Norbert Elias, qui </w:t>
      </w:r>
      <w:proofErr w:type="spellStart"/>
      <w:r w:rsidRPr="007B2A4D">
        <w:rPr>
          <w:lang w:eastAsia="fr-FR"/>
        </w:rPr>
        <w:t>dès</w:t>
      </w:r>
      <w:proofErr w:type="spellEnd"/>
      <w:r w:rsidRPr="007B2A4D">
        <w:rPr>
          <w:lang w:eastAsia="fr-FR"/>
        </w:rPr>
        <w:t xml:space="preserve"> les </w:t>
      </w:r>
      <w:proofErr w:type="spellStart"/>
      <w:r w:rsidRPr="007B2A4D">
        <w:rPr>
          <w:lang w:eastAsia="fr-FR"/>
        </w:rPr>
        <w:t>années</w:t>
      </w:r>
      <w:proofErr w:type="spellEnd"/>
      <w:r w:rsidRPr="007B2A4D">
        <w:rPr>
          <w:lang w:eastAsia="fr-FR"/>
        </w:rPr>
        <w:t xml:space="preserve"> 1980, </w:t>
      </w:r>
      <w:proofErr w:type="spellStart"/>
      <w:r w:rsidRPr="007B2A4D">
        <w:rPr>
          <w:lang w:eastAsia="fr-FR"/>
        </w:rPr>
        <w:t>s’est</w:t>
      </w:r>
      <w:proofErr w:type="spellEnd"/>
      <w:r w:rsidRPr="007B2A4D">
        <w:rPr>
          <w:lang w:eastAsia="fr-FR"/>
        </w:rPr>
        <w:t xml:space="preserve"> attaché, </w:t>
      </w:r>
      <w:proofErr w:type="spellStart"/>
      <w:r w:rsidRPr="007B2A4D">
        <w:rPr>
          <w:lang w:eastAsia="fr-FR"/>
        </w:rPr>
        <w:t>en</w:t>
      </w:r>
      <w:proofErr w:type="spellEnd"/>
      <w:r w:rsidRPr="007B2A4D">
        <w:rPr>
          <w:lang w:eastAsia="fr-FR"/>
        </w:rPr>
        <w:t xml:space="preserve"> </w:t>
      </w:r>
      <w:proofErr w:type="spellStart"/>
      <w:r w:rsidRPr="007B2A4D">
        <w:rPr>
          <w:lang w:eastAsia="fr-FR"/>
        </w:rPr>
        <w:t>sociologue</w:t>
      </w:r>
      <w:proofErr w:type="spellEnd"/>
      <w:r w:rsidRPr="007B2A4D">
        <w:rPr>
          <w:lang w:eastAsia="fr-FR"/>
        </w:rPr>
        <w:t xml:space="preserve">, </w:t>
      </w:r>
      <w:proofErr w:type="spellStart"/>
      <w:r w:rsidRPr="007B2A4D">
        <w:rPr>
          <w:lang w:eastAsia="fr-FR"/>
        </w:rPr>
        <w:t>une</w:t>
      </w:r>
      <w:proofErr w:type="spellEnd"/>
      <w:r w:rsidRPr="007B2A4D">
        <w:rPr>
          <w:lang w:eastAsia="fr-FR"/>
        </w:rPr>
        <w:t xml:space="preserve"> </w:t>
      </w:r>
      <w:proofErr w:type="spellStart"/>
      <w:r w:rsidRPr="007B2A4D">
        <w:rPr>
          <w:lang w:eastAsia="fr-FR"/>
        </w:rPr>
        <w:t>réflexion</w:t>
      </w:r>
      <w:proofErr w:type="spellEnd"/>
      <w:r w:rsidRPr="007B2A4D">
        <w:rPr>
          <w:lang w:eastAsia="fr-FR"/>
        </w:rPr>
        <w:t xml:space="preserve"> très fine des </w:t>
      </w:r>
      <w:proofErr w:type="spellStart"/>
      <w:r w:rsidRPr="007B2A4D">
        <w:rPr>
          <w:color w:val="222222"/>
          <w:shd w:val="clear" w:color="auto" w:fill="FFFFFF"/>
        </w:rPr>
        <w:t>utopies</w:t>
      </w:r>
      <w:proofErr w:type="spellEnd"/>
      <w:r w:rsidRPr="007B2A4D">
        <w:rPr>
          <w:color w:val="222222"/>
          <w:shd w:val="clear" w:color="auto" w:fill="FFFFFF"/>
        </w:rPr>
        <w:t xml:space="preserve">, et </w:t>
      </w:r>
      <w:proofErr w:type="spellStart"/>
      <w:r w:rsidRPr="007B2A4D">
        <w:rPr>
          <w:color w:val="222222"/>
          <w:shd w:val="clear" w:color="auto" w:fill="FFFFFF"/>
        </w:rPr>
        <w:t>ce</w:t>
      </w:r>
      <w:proofErr w:type="spellEnd"/>
      <w:r w:rsidRPr="007B2A4D">
        <w:rPr>
          <w:color w:val="222222"/>
          <w:shd w:val="clear" w:color="auto" w:fill="FFFFFF"/>
        </w:rPr>
        <w:t xml:space="preserve">, dans le cadre d’un </w:t>
      </w:r>
      <w:proofErr w:type="spellStart"/>
      <w:r w:rsidRPr="007B2A4D">
        <w:rPr>
          <w:color w:val="222222"/>
          <w:shd w:val="clear" w:color="auto" w:fill="FFFFFF"/>
        </w:rPr>
        <w:t>gros</w:t>
      </w:r>
      <w:proofErr w:type="spellEnd"/>
      <w:r w:rsidRPr="007B2A4D">
        <w:rPr>
          <w:color w:val="222222"/>
          <w:shd w:val="clear" w:color="auto" w:fill="FFFFFF"/>
        </w:rPr>
        <w:t xml:space="preserve"> programme </w:t>
      </w:r>
      <w:proofErr w:type="spellStart"/>
      <w:r w:rsidRPr="007B2A4D">
        <w:rPr>
          <w:color w:val="222222"/>
          <w:shd w:val="clear" w:color="auto" w:fill="FFFFFF"/>
        </w:rPr>
        <w:t>d’études</w:t>
      </w:r>
      <w:proofErr w:type="spellEnd"/>
      <w:r w:rsidRPr="007B2A4D">
        <w:rPr>
          <w:color w:val="222222"/>
          <w:shd w:val="clear" w:color="auto" w:fill="FFFFFF"/>
        </w:rPr>
        <w:t xml:space="preserve"> et de </w:t>
      </w:r>
      <w:proofErr w:type="spellStart"/>
      <w:r w:rsidRPr="007B2A4D">
        <w:rPr>
          <w:color w:val="222222"/>
          <w:shd w:val="clear" w:color="auto" w:fill="FFFFFF"/>
        </w:rPr>
        <w:t>recherches</w:t>
      </w:r>
      <w:proofErr w:type="spellEnd"/>
      <w:r w:rsidRPr="007B2A4D">
        <w:rPr>
          <w:color w:val="222222"/>
          <w:shd w:val="clear" w:color="auto" w:fill="FFFFFF"/>
        </w:rPr>
        <w:t xml:space="preserve"> sur « le </w:t>
      </w:r>
      <w:proofErr w:type="spellStart"/>
      <w:r w:rsidRPr="007B2A4D">
        <w:rPr>
          <w:color w:val="222222"/>
          <w:shd w:val="clear" w:color="auto" w:fill="FFFFFF"/>
        </w:rPr>
        <w:t>statut</w:t>
      </w:r>
      <w:proofErr w:type="spellEnd"/>
      <w:r w:rsidRPr="007B2A4D">
        <w:rPr>
          <w:color w:val="222222"/>
          <w:shd w:val="clear" w:color="auto" w:fill="FFFFFF"/>
        </w:rPr>
        <w:t xml:space="preserve"> de la </w:t>
      </w:r>
      <w:proofErr w:type="spellStart"/>
      <w:r w:rsidRPr="007B2A4D">
        <w:rPr>
          <w:color w:val="222222"/>
          <w:shd w:val="clear" w:color="auto" w:fill="FFFFFF"/>
        </w:rPr>
        <w:t>connaissance</w:t>
      </w:r>
      <w:proofErr w:type="spellEnd"/>
      <w:r w:rsidRPr="007B2A4D">
        <w:rPr>
          <w:color w:val="222222"/>
          <w:shd w:val="clear" w:color="auto" w:fill="FFFFFF"/>
        </w:rPr>
        <w:t xml:space="preserve"> </w:t>
      </w:r>
      <w:proofErr w:type="spellStart"/>
      <w:r w:rsidRPr="007B2A4D">
        <w:rPr>
          <w:color w:val="222222"/>
          <w:shd w:val="clear" w:color="auto" w:fill="FFFFFF"/>
        </w:rPr>
        <w:t>en</w:t>
      </w:r>
      <w:proofErr w:type="spellEnd"/>
      <w:r w:rsidRPr="007B2A4D">
        <w:rPr>
          <w:color w:val="222222"/>
          <w:shd w:val="clear" w:color="auto" w:fill="FFFFFF"/>
        </w:rPr>
        <w:t xml:space="preserve"> sciences </w:t>
      </w:r>
      <w:proofErr w:type="gramStart"/>
      <w:r w:rsidRPr="007B2A4D">
        <w:rPr>
          <w:color w:val="222222"/>
          <w:shd w:val="clear" w:color="auto" w:fill="FFFFFF"/>
        </w:rPr>
        <w:t>» ;</w:t>
      </w:r>
      <w:proofErr w:type="gramEnd"/>
      <w:r w:rsidRPr="007B2A4D">
        <w:rPr>
          <w:color w:val="222222"/>
          <w:shd w:val="clear" w:color="auto" w:fill="FFFFFF"/>
        </w:rPr>
        <w:t xml:space="preserve"> nous </w:t>
      </w:r>
      <w:proofErr w:type="spellStart"/>
      <w:r w:rsidRPr="007B2A4D">
        <w:rPr>
          <w:color w:val="222222"/>
          <w:shd w:val="clear" w:color="auto" w:fill="FFFFFF"/>
        </w:rPr>
        <w:t>avons</w:t>
      </w:r>
      <w:proofErr w:type="spellEnd"/>
      <w:r w:rsidRPr="007B2A4D">
        <w:rPr>
          <w:color w:val="222222"/>
          <w:shd w:val="clear" w:color="auto" w:fill="FFFFFF"/>
        </w:rPr>
        <w:t xml:space="preserve"> bien </w:t>
      </w:r>
      <w:proofErr w:type="spellStart"/>
      <w:r w:rsidRPr="007B2A4D">
        <w:rPr>
          <w:color w:val="222222"/>
          <w:shd w:val="clear" w:color="auto" w:fill="FFFFFF"/>
        </w:rPr>
        <w:t>sûr</w:t>
      </w:r>
      <w:proofErr w:type="spellEnd"/>
      <w:r w:rsidRPr="007B2A4D">
        <w:rPr>
          <w:color w:val="222222"/>
          <w:shd w:val="clear" w:color="auto" w:fill="FFFFFF"/>
        </w:rPr>
        <w:t xml:space="preserve">, </w:t>
      </w:r>
      <w:proofErr w:type="spellStart"/>
      <w:r w:rsidRPr="007B2A4D">
        <w:rPr>
          <w:color w:val="222222"/>
          <w:shd w:val="clear" w:color="auto" w:fill="FFFFFF"/>
        </w:rPr>
        <w:t>en</w:t>
      </w:r>
      <w:proofErr w:type="spellEnd"/>
      <w:r w:rsidRPr="007B2A4D">
        <w:rPr>
          <w:color w:val="222222"/>
          <w:shd w:val="clear" w:color="auto" w:fill="FFFFFF"/>
        </w:rPr>
        <w:t xml:space="preserve"> tête, le quasi-</w:t>
      </w:r>
      <w:proofErr w:type="spellStart"/>
      <w:r w:rsidRPr="007B2A4D">
        <w:rPr>
          <w:color w:val="222222"/>
          <w:shd w:val="clear" w:color="auto" w:fill="FFFFFF"/>
        </w:rPr>
        <w:t>fondateur</w:t>
      </w:r>
      <w:proofErr w:type="spellEnd"/>
      <w:r w:rsidRPr="007B2A4D">
        <w:rPr>
          <w:color w:val="222222"/>
          <w:shd w:val="clear" w:color="auto" w:fill="FFFFFF"/>
        </w:rPr>
        <w:t xml:space="preserve"> de </w:t>
      </w:r>
      <w:proofErr w:type="spellStart"/>
      <w:r w:rsidRPr="007B2A4D">
        <w:rPr>
          <w:color w:val="222222"/>
          <w:shd w:val="clear" w:color="auto" w:fill="FFFFFF"/>
        </w:rPr>
        <w:t>cette</w:t>
      </w:r>
      <w:proofErr w:type="spellEnd"/>
      <w:r w:rsidRPr="007B2A4D">
        <w:rPr>
          <w:color w:val="222222"/>
          <w:shd w:val="clear" w:color="auto" w:fill="FFFFFF"/>
        </w:rPr>
        <w:t xml:space="preserve"> </w:t>
      </w:r>
      <w:proofErr w:type="spellStart"/>
      <w:r w:rsidRPr="007B2A4D">
        <w:rPr>
          <w:color w:val="222222"/>
          <w:shd w:val="clear" w:color="auto" w:fill="FFFFFF"/>
        </w:rPr>
        <w:t>réflexion</w:t>
      </w:r>
      <w:proofErr w:type="spellEnd"/>
      <w:r w:rsidRPr="007B2A4D">
        <w:rPr>
          <w:color w:val="222222"/>
          <w:shd w:val="clear" w:color="auto" w:fill="FFFFFF"/>
        </w:rPr>
        <w:t xml:space="preserve"> sur </w:t>
      </w:r>
      <w:proofErr w:type="spellStart"/>
      <w:r w:rsidRPr="007B2A4D">
        <w:rPr>
          <w:color w:val="222222"/>
          <w:shd w:val="clear" w:color="auto" w:fill="FFFFFF"/>
        </w:rPr>
        <w:t>l’utopie</w:t>
      </w:r>
      <w:proofErr w:type="spellEnd"/>
      <w:r w:rsidRPr="007B2A4D">
        <w:rPr>
          <w:color w:val="222222"/>
          <w:shd w:val="clear" w:color="auto" w:fill="FFFFFF"/>
        </w:rPr>
        <w:t xml:space="preserve">, </w:t>
      </w:r>
      <w:proofErr w:type="spellStart"/>
      <w:r w:rsidRPr="007B2A4D">
        <w:rPr>
          <w:color w:val="222222"/>
          <w:shd w:val="clear" w:color="auto" w:fill="FFFFFF"/>
        </w:rPr>
        <w:t>qu’a</w:t>
      </w:r>
      <w:proofErr w:type="spellEnd"/>
      <w:r w:rsidRPr="007B2A4D">
        <w:rPr>
          <w:color w:val="222222"/>
          <w:shd w:val="clear" w:color="auto" w:fill="FFFFFF"/>
        </w:rPr>
        <w:t xml:space="preserve"> </w:t>
      </w:r>
      <w:proofErr w:type="spellStart"/>
      <w:r w:rsidRPr="007B2A4D">
        <w:rPr>
          <w:color w:val="222222"/>
          <w:shd w:val="clear" w:color="auto" w:fill="FFFFFF"/>
        </w:rPr>
        <w:t>été</w:t>
      </w:r>
      <w:proofErr w:type="spellEnd"/>
      <w:r w:rsidRPr="007B2A4D">
        <w:rPr>
          <w:color w:val="222222"/>
          <w:shd w:val="clear" w:color="auto" w:fill="FFFFFF"/>
        </w:rPr>
        <w:t xml:space="preserve"> Thomas More (1516). Le format du </w:t>
      </w:r>
      <w:proofErr w:type="spellStart"/>
      <w:r w:rsidRPr="007B2A4D">
        <w:rPr>
          <w:color w:val="222222"/>
          <w:shd w:val="clear" w:color="auto" w:fill="FFFFFF"/>
        </w:rPr>
        <w:t>présent</w:t>
      </w:r>
      <w:proofErr w:type="spellEnd"/>
      <w:r w:rsidRPr="007B2A4D">
        <w:rPr>
          <w:color w:val="222222"/>
          <w:shd w:val="clear" w:color="auto" w:fill="FFFFFF"/>
        </w:rPr>
        <w:t xml:space="preserve"> article, dans le cadre </w:t>
      </w:r>
      <w:proofErr w:type="spellStart"/>
      <w:r w:rsidRPr="007B2A4D">
        <w:rPr>
          <w:color w:val="222222"/>
          <w:shd w:val="clear" w:color="auto" w:fill="FFFFFF"/>
        </w:rPr>
        <w:t>d’une</w:t>
      </w:r>
      <w:proofErr w:type="spellEnd"/>
      <w:r w:rsidRPr="007B2A4D">
        <w:rPr>
          <w:color w:val="222222"/>
          <w:shd w:val="clear" w:color="auto" w:fill="FFFFFF"/>
        </w:rPr>
        <w:t xml:space="preserve"> </w:t>
      </w:r>
      <w:proofErr w:type="spellStart"/>
      <w:r w:rsidRPr="007B2A4D">
        <w:rPr>
          <w:color w:val="222222"/>
          <w:shd w:val="clear" w:color="auto" w:fill="FFFFFF"/>
        </w:rPr>
        <w:t>réflexion</w:t>
      </w:r>
      <w:proofErr w:type="spellEnd"/>
      <w:r w:rsidRPr="007B2A4D">
        <w:rPr>
          <w:color w:val="222222"/>
          <w:shd w:val="clear" w:color="auto" w:fill="FFFFFF"/>
        </w:rPr>
        <w:t xml:space="preserve"> collective, </w:t>
      </w:r>
      <w:proofErr w:type="spellStart"/>
      <w:r w:rsidRPr="007B2A4D">
        <w:rPr>
          <w:color w:val="222222"/>
          <w:shd w:val="clear" w:color="auto" w:fill="FFFFFF"/>
        </w:rPr>
        <w:t>italienne</w:t>
      </w:r>
      <w:proofErr w:type="spellEnd"/>
      <w:r w:rsidRPr="007B2A4D">
        <w:rPr>
          <w:color w:val="222222"/>
          <w:shd w:val="clear" w:color="auto" w:fill="FFFFFF"/>
        </w:rPr>
        <w:t xml:space="preserve"> et française </w:t>
      </w:r>
      <w:proofErr w:type="spellStart"/>
      <w:r w:rsidRPr="007B2A4D">
        <w:rPr>
          <w:color w:val="222222"/>
          <w:shd w:val="clear" w:color="auto" w:fill="FFFFFF"/>
        </w:rPr>
        <w:t>en</w:t>
      </w:r>
      <w:proofErr w:type="spellEnd"/>
      <w:r w:rsidRPr="007B2A4D">
        <w:rPr>
          <w:color w:val="222222"/>
          <w:shd w:val="clear" w:color="auto" w:fill="FFFFFF"/>
        </w:rPr>
        <w:t xml:space="preserve"> </w:t>
      </w:r>
      <w:proofErr w:type="spellStart"/>
      <w:r w:rsidRPr="007B2A4D">
        <w:rPr>
          <w:color w:val="222222"/>
          <w:shd w:val="clear" w:color="auto" w:fill="FFFFFF"/>
        </w:rPr>
        <w:t>fait</w:t>
      </w:r>
      <w:proofErr w:type="spellEnd"/>
      <w:r w:rsidRPr="007B2A4D">
        <w:rPr>
          <w:color w:val="222222"/>
          <w:shd w:val="clear" w:color="auto" w:fill="FFFFFF"/>
        </w:rPr>
        <w:t xml:space="preserve">, ne </w:t>
      </w:r>
      <w:proofErr w:type="spellStart"/>
      <w:r w:rsidRPr="007B2A4D">
        <w:rPr>
          <w:color w:val="222222"/>
          <w:shd w:val="clear" w:color="auto" w:fill="FFFFFF"/>
        </w:rPr>
        <w:t>permettait</w:t>
      </w:r>
      <w:proofErr w:type="spellEnd"/>
      <w:r w:rsidRPr="007B2A4D">
        <w:rPr>
          <w:color w:val="222222"/>
          <w:shd w:val="clear" w:color="auto" w:fill="FFFFFF"/>
        </w:rPr>
        <w:t xml:space="preserve"> pas </w:t>
      </w:r>
      <w:proofErr w:type="spellStart"/>
      <w:r w:rsidRPr="007B2A4D">
        <w:rPr>
          <w:color w:val="222222"/>
          <w:shd w:val="clear" w:color="auto" w:fill="FFFFFF"/>
        </w:rPr>
        <w:t>d’entrer</w:t>
      </w:r>
      <w:proofErr w:type="spellEnd"/>
      <w:r w:rsidRPr="007B2A4D">
        <w:rPr>
          <w:color w:val="222222"/>
          <w:shd w:val="clear" w:color="auto" w:fill="FFFFFF"/>
        </w:rPr>
        <w:t xml:space="preserve"> dans </w:t>
      </w:r>
      <w:proofErr w:type="spellStart"/>
      <w:r w:rsidRPr="007B2A4D">
        <w:rPr>
          <w:color w:val="222222"/>
          <w:shd w:val="clear" w:color="auto" w:fill="FFFFFF"/>
        </w:rPr>
        <w:t>cette</w:t>
      </w:r>
      <w:proofErr w:type="spellEnd"/>
      <w:r w:rsidRPr="007B2A4D">
        <w:rPr>
          <w:color w:val="222222"/>
          <w:shd w:val="clear" w:color="auto" w:fill="FFFFFF"/>
        </w:rPr>
        <w:t xml:space="preserve"> </w:t>
      </w:r>
      <w:proofErr w:type="spellStart"/>
      <w:r w:rsidRPr="007B2A4D">
        <w:rPr>
          <w:color w:val="222222"/>
          <w:shd w:val="clear" w:color="auto" w:fill="FFFFFF"/>
        </w:rPr>
        <w:t>genèse</w:t>
      </w:r>
      <w:proofErr w:type="spellEnd"/>
      <w:r w:rsidRPr="007B2A4D">
        <w:rPr>
          <w:color w:val="222222"/>
          <w:shd w:val="clear" w:color="auto" w:fill="FFFFFF"/>
        </w:rPr>
        <w:t xml:space="preserve">, </w:t>
      </w:r>
      <w:proofErr w:type="spellStart"/>
      <w:r w:rsidRPr="007B2A4D">
        <w:rPr>
          <w:color w:val="222222"/>
          <w:shd w:val="clear" w:color="auto" w:fill="FFFFFF"/>
        </w:rPr>
        <w:t>proposée</w:t>
      </w:r>
      <w:proofErr w:type="spellEnd"/>
      <w:r w:rsidRPr="007B2A4D">
        <w:rPr>
          <w:color w:val="222222"/>
          <w:shd w:val="clear" w:color="auto" w:fill="FFFFFF"/>
        </w:rPr>
        <w:t xml:space="preserve"> </w:t>
      </w:r>
      <w:proofErr w:type="spellStart"/>
      <w:r w:rsidRPr="007B2A4D">
        <w:rPr>
          <w:color w:val="222222"/>
          <w:shd w:val="clear" w:color="auto" w:fill="FFFFFF"/>
        </w:rPr>
        <w:t>ailleurs</w:t>
      </w:r>
      <w:proofErr w:type="spellEnd"/>
      <w:r w:rsidRPr="007B2A4D">
        <w:rPr>
          <w:color w:val="222222"/>
          <w:shd w:val="clear" w:color="auto" w:fill="FFFFFF"/>
        </w:rPr>
        <w:t xml:space="preserve">, de </w:t>
      </w:r>
      <w:proofErr w:type="spellStart"/>
      <w:r w:rsidRPr="007B2A4D">
        <w:rPr>
          <w:color w:val="222222"/>
          <w:shd w:val="clear" w:color="auto" w:fill="FFFFFF"/>
        </w:rPr>
        <w:t>l’utopie</w:t>
      </w:r>
      <w:proofErr w:type="spellEnd"/>
      <w:r w:rsidRPr="007B2A4D">
        <w:rPr>
          <w:color w:val="222222"/>
          <w:shd w:val="clear" w:color="auto" w:fill="FFFFFF"/>
        </w:rPr>
        <w:t xml:space="preserve">. Nous </w:t>
      </w:r>
      <w:proofErr w:type="spellStart"/>
      <w:r w:rsidRPr="007B2A4D">
        <w:rPr>
          <w:color w:val="222222"/>
          <w:shd w:val="clear" w:color="auto" w:fill="FFFFFF"/>
        </w:rPr>
        <w:t>garderons</w:t>
      </w:r>
      <w:proofErr w:type="spellEnd"/>
      <w:r w:rsidRPr="007B2A4D">
        <w:rPr>
          <w:color w:val="222222"/>
          <w:shd w:val="clear" w:color="auto" w:fill="FFFFFF"/>
        </w:rPr>
        <w:t xml:space="preserve"> </w:t>
      </w:r>
      <w:proofErr w:type="spellStart"/>
      <w:r w:rsidRPr="007B2A4D">
        <w:rPr>
          <w:color w:val="222222"/>
          <w:shd w:val="clear" w:color="auto" w:fill="FFFFFF"/>
        </w:rPr>
        <w:t>néanmoins</w:t>
      </w:r>
      <w:proofErr w:type="spellEnd"/>
      <w:r w:rsidRPr="007B2A4D">
        <w:rPr>
          <w:color w:val="222222"/>
          <w:shd w:val="clear" w:color="auto" w:fill="FFFFFF"/>
        </w:rPr>
        <w:t xml:space="preserve"> à </w:t>
      </w:r>
      <w:proofErr w:type="spellStart"/>
      <w:r w:rsidRPr="007B2A4D">
        <w:rPr>
          <w:color w:val="222222"/>
          <w:shd w:val="clear" w:color="auto" w:fill="FFFFFF"/>
        </w:rPr>
        <w:t>l’esprit</w:t>
      </w:r>
      <w:proofErr w:type="spellEnd"/>
      <w:r w:rsidRPr="007B2A4D">
        <w:rPr>
          <w:color w:val="222222"/>
          <w:shd w:val="clear" w:color="auto" w:fill="FFFFFF"/>
        </w:rPr>
        <w:t xml:space="preserve">, </w:t>
      </w:r>
      <w:proofErr w:type="spellStart"/>
      <w:r w:rsidRPr="007B2A4D">
        <w:rPr>
          <w:color w:val="222222"/>
          <w:shd w:val="clear" w:color="auto" w:fill="FFFFFF"/>
        </w:rPr>
        <w:t>qu’une</w:t>
      </w:r>
      <w:proofErr w:type="spellEnd"/>
      <w:r w:rsidRPr="007B2A4D">
        <w:rPr>
          <w:color w:val="222222"/>
          <w:shd w:val="clear" w:color="auto" w:fill="FFFFFF"/>
        </w:rPr>
        <w:t xml:space="preserve"> </w:t>
      </w:r>
      <w:proofErr w:type="spellStart"/>
      <w:r w:rsidRPr="007B2A4D">
        <w:rPr>
          <w:color w:val="222222"/>
          <w:shd w:val="clear" w:color="auto" w:fill="FFFFFF"/>
        </w:rPr>
        <w:t>sociologie</w:t>
      </w:r>
      <w:proofErr w:type="spellEnd"/>
      <w:r w:rsidRPr="007B2A4D">
        <w:rPr>
          <w:color w:val="222222"/>
          <w:shd w:val="clear" w:color="auto" w:fill="FFFFFF"/>
        </w:rPr>
        <w:t xml:space="preserve"> de </w:t>
      </w:r>
      <w:proofErr w:type="spellStart"/>
      <w:r w:rsidRPr="007B2A4D">
        <w:rPr>
          <w:color w:val="222222"/>
          <w:shd w:val="clear" w:color="auto" w:fill="FFFFFF"/>
        </w:rPr>
        <w:t>l’utopie</w:t>
      </w:r>
      <w:proofErr w:type="spellEnd"/>
      <w:r w:rsidRPr="007B2A4D">
        <w:rPr>
          <w:color w:val="222222"/>
          <w:shd w:val="clear" w:color="auto" w:fill="FFFFFF"/>
        </w:rPr>
        <w:t xml:space="preserve"> </w:t>
      </w:r>
      <w:proofErr w:type="spellStart"/>
      <w:r w:rsidRPr="007B2A4D">
        <w:rPr>
          <w:color w:val="222222"/>
          <w:shd w:val="clear" w:color="auto" w:fill="FFFFFF"/>
        </w:rPr>
        <w:t>est</w:t>
      </w:r>
      <w:proofErr w:type="spellEnd"/>
      <w:r w:rsidRPr="007B2A4D">
        <w:rPr>
          <w:color w:val="222222"/>
          <w:shd w:val="clear" w:color="auto" w:fill="FFFFFF"/>
        </w:rPr>
        <w:t xml:space="preserve"> non </w:t>
      </w:r>
      <w:proofErr w:type="spellStart"/>
      <w:r w:rsidRPr="007B2A4D">
        <w:rPr>
          <w:color w:val="222222"/>
          <w:shd w:val="clear" w:color="auto" w:fill="FFFFFF"/>
        </w:rPr>
        <w:t>seulement</w:t>
      </w:r>
      <w:proofErr w:type="spellEnd"/>
      <w:r w:rsidRPr="007B2A4D">
        <w:rPr>
          <w:color w:val="222222"/>
          <w:shd w:val="clear" w:color="auto" w:fill="FFFFFF"/>
        </w:rPr>
        <w:t xml:space="preserve"> possible </w:t>
      </w:r>
      <w:proofErr w:type="spellStart"/>
      <w:r w:rsidRPr="007B2A4D">
        <w:rPr>
          <w:color w:val="222222"/>
          <w:shd w:val="clear" w:color="auto" w:fill="FFFFFF"/>
        </w:rPr>
        <w:t>mais</w:t>
      </w:r>
      <w:proofErr w:type="spellEnd"/>
      <w:r w:rsidRPr="007B2A4D">
        <w:rPr>
          <w:color w:val="222222"/>
          <w:shd w:val="clear" w:color="auto" w:fill="FFFFFF"/>
        </w:rPr>
        <w:t xml:space="preserve"> </w:t>
      </w:r>
      <w:proofErr w:type="spellStart"/>
      <w:r w:rsidRPr="007B2A4D">
        <w:rPr>
          <w:color w:val="222222"/>
          <w:shd w:val="clear" w:color="auto" w:fill="FFFFFF"/>
        </w:rPr>
        <w:t>souhaitable</w:t>
      </w:r>
      <w:proofErr w:type="spellEnd"/>
      <w:r w:rsidRPr="007B2A4D">
        <w:rPr>
          <w:color w:val="222222"/>
          <w:shd w:val="clear" w:color="auto" w:fill="FFFFFF"/>
        </w:rPr>
        <w:t xml:space="preserve">, et </w:t>
      </w:r>
      <w:proofErr w:type="spellStart"/>
      <w:r w:rsidRPr="007B2A4D">
        <w:rPr>
          <w:color w:val="222222"/>
          <w:shd w:val="clear" w:color="auto" w:fill="FFFFFF"/>
        </w:rPr>
        <w:t>qu’elle</w:t>
      </w:r>
      <w:proofErr w:type="spellEnd"/>
      <w:r w:rsidRPr="007B2A4D">
        <w:rPr>
          <w:color w:val="222222"/>
          <w:shd w:val="clear" w:color="auto" w:fill="FFFFFF"/>
        </w:rPr>
        <w:t xml:space="preserve"> </w:t>
      </w:r>
      <w:proofErr w:type="spellStart"/>
      <w:r w:rsidRPr="007B2A4D">
        <w:rPr>
          <w:color w:val="222222"/>
          <w:shd w:val="clear" w:color="auto" w:fill="FFFFFF"/>
        </w:rPr>
        <w:t>est</w:t>
      </w:r>
      <w:proofErr w:type="spellEnd"/>
      <w:r w:rsidRPr="007B2A4D">
        <w:rPr>
          <w:color w:val="222222"/>
          <w:shd w:val="clear" w:color="auto" w:fill="FFFFFF"/>
        </w:rPr>
        <w:t xml:space="preserve">, au final, au </w:t>
      </w:r>
      <w:proofErr w:type="spellStart"/>
      <w:r w:rsidRPr="007B2A4D">
        <w:rPr>
          <w:color w:val="222222"/>
          <w:shd w:val="clear" w:color="auto" w:fill="FFFFFF"/>
        </w:rPr>
        <w:t>croisement</w:t>
      </w:r>
      <w:proofErr w:type="spellEnd"/>
      <w:r w:rsidRPr="007B2A4D">
        <w:rPr>
          <w:color w:val="222222"/>
          <w:shd w:val="clear" w:color="auto" w:fill="FFFFFF"/>
        </w:rPr>
        <w:t xml:space="preserve"> de la </w:t>
      </w:r>
      <w:proofErr w:type="spellStart"/>
      <w:r w:rsidRPr="007B2A4D">
        <w:rPr>
          <w:color w:val="222222"/>
          <w:shd w:val="clear" w:color="auto" w:fill="FFFFFF"/>
        </w:rPr>
        <w:t>littérature</w:t>
      </w:r>
      <w:proofErr w:type="spellEnd"/>
      <w:r w:rsidRPr="007B2A4D">
        <w:rPr>
          <w:color w:val="222222"/>
          <w:shd w:val="clear" w:color="auto" w:fill="FFFFFF"/>
        </w:rPr>
        <w:t xml:space="preserve">, de la </w:t>
      </w:r>
      <w:proofErr w:type="spellStart"/>
      <w:r w:rsidRPr="007B2A4D">
        <w:rPr>
          <w:color w:val="222222"/>
          <w:shd w:val="clear" w:color="auto" w:fill="FFFFFF"/>
        </w:rPr>
        <w:t>philosophie</w:t>
      </w:r>
      <w:proofErr w:type="spellEnd"/>
      <w:r w:rsidRPr="007B2A4D">
        <w:rPr>
          <w:color w:val="222222"/>
          <w:shd w:val="clear" w:color="auto" w:fill="FFFFFF"/>
        </w:rPr>
        <w:t xml:space="preserve"> et des sciences </w:t>
      </w:r>
      <w:proofErr w:type="spellStart"/>
      <w:r w:rsidRPr="007B2A4D">
        <w:rPr>
          <w:color w:val="222222"/>
          <w:shd w:val="clear" w:color="auto" w:fill="FFFFFF"/>
        </w:rPr>
        <w:t>humaines</w:t>
      </w:r>
      <w:proofErr w:type="spellEnd"/>
      <w:r w:rsidRPr="007B2A4D">
        <w:rPr>
          <w:color w:val="222222"/>
          <w:shd w:val="clear" w:color="auto" w:fill="FFFFFF"/>
        </w:rPr>
        <w:t xml:space="preserve"> et </w:t>
      </w:r>
      <w:proofErr w:type="spellStart"/>
      <w:r w:rsidRPr="007B2A4D">
        <w:rPr>
          <w:color w:val="222222"/>
          <w:shd w:val="clear" w:color="auto" w:fill="FFFFFF"/>
        </w:rPr>
        <w:t>sociales</w:t>
      </w:r>
      <w:proofErr w:type="spellEnd"/>
      <w:r w:rsidRPr="007B2A4D">
        <w:rPr>
          <w:color w:val="222222"/>
          <w:shd w:val="clear" w:color="auto" w:fill="FFFFFF"/>
        </w:rPr>
        <w:t xml:space="preserve">. </w:t>
      </w:r>
      <w:proofErr w:type="spellStart"/>
      <w:r w:rsidRPr="007B2A4D">
        <w:rPr>
          <w:color w:val="222222"/>
          <w:shd w:val="clear" w:color="auto" w:fill="FFFFFF"/>
        </w:rPr>
        <w:t>En</w:t>
      </w:r>
      <w:proofErr w:type="spellEnd"/>
      <w:r w:rsidRPr="007B2A4D">
        <w:rPr>
          <w:color w:val="222222"/>
          <w:shd w:val="clear" w:color="auto" w:fill="FFFFFF"/>
        </w:rPr>
        <w:t xml:space="preserve"> </w:t>
      </w:r>
      <w:proofErr w:type="spellStart"/>
      <w:r w:rsidRPr="007B2A4D">
        <w:rPr>
          <w:color w:val="222222"/>
          <w:shd w:val="clear" w:color="auto" w:fill="FFFFFF"/>
        </w:rPr>
        <w:t>effet</w:t>
      </w:r>
      <w:proofErr w:type="spellEnd"/>
      <w:r w:rsidRPr="007B2A4D">
        <w:rPr>
          <w:color w:val="222222"/>
          <w:shd w:val="clear" w:color="auto" w:fill="FFFFFF"/>
        </w:rPr>
        <w:t xml:space="preserve">, pour </w:t>
      </w:r>
      <w:proofErr w:type="spellStart"/>
      <w:r w:rsidRPr="007B2A4D">
        <w:rPr>
          <w:color w:val="222222"/>
          <w:shd w:val="clear" w:color="auto" w:fill="FFFFFF"/>
        </w:rPr>
        <w:t>toutes</w:t>
      </w:r>
      <w:proofErr w:type="spellEnd"/>
      <w:r w:rsidRPr="007B2A4D">
        <w:rPr>
          <w:color w:val="222222"/>
          <w:shd w:val="clear" w:color="auto" w:fill="FFFFFF"/>
        </w:rPr>
        <w:t xml:space="preserve"> </w:t>
      </w:r>
      <w:proofErr w:type="spellStart"/>
      <w:r w:rsidRPr="007B2A4D">
        <w:rPr>
          <w:color w:val="222222"/>
          <w:shd w:val="clear" w:color="auto" w:fill="FFFFFF"/>
        </w:rPr>
        <w:t>nos</w:t>
      </w:r>
      <w:proofErr w:type="spellEnd"/>
      <w:r w:rsidRPr="007B2A4D">
        <w:rPr>
          <w:color w:val="222222"/>
          <w:shd w:val="clear" w:color="auto" w:fill="FFFFFF"/>
        </w:rPr>
        <w:t xml:space="preserve"> disciplines, </w:t>
      </w:r>
      <w:proofErr w:type="spellStart"/>
      <w:r w:rsidRPr="007B2A4D">
        <w:rPr>
          <w:color w:val="222222"/>
          <w:shd w:val="clear" w:color="auto" w:fill="FFFFFF"/>
        </w:rPr>
        <w:t>l’utopie</w:t>
      </w:r>
      <w:proofErr w:type="spellEnd"/>
      <w:r w:rsidRPr="007B2A4D">
        <w:rPr>
          <w:color w:val="222222"/>
          <w:shd w:val="clear" w:color="auto" w:fill="FFFFFF"/>
        </w:rPr>
        <w:t xml:space="preserve"> </w:t>
      </w:r>
      <w:proofErr w:type="spellStart"/>
      <w:r w:rsidRPr="007B2A4D">
        <w:rPr>
          <w:color w:val="222222"/>
          <w:shd w:val="clear" w:color="auto" w:fill="FFFFFF"/>
        </w:rPr>
        <w:t>est</w:t>
      </w:r>
      <w:proofErr w:type="spellEnd"/>
      <w:r w:rsidRPr="007B2A4D">
        <w:rPr>
          <w:color w:val="222222"/>
          <w:shd w:val="clear" w:color="auto" w:fill="FFFFFF"/>
        </w:rPr>
        <w:t xml:space="preserve"> un </w:t>
      </w:r>
      <w:proofErr w:type="spellStart"/>
      <w:r w:rsidRPr="007B2A4D">
        <w:rPr>
          <w:color w:val="222222"/>
          <w:shd w:val="clear" w:color="auto" w:fill="FFFFFF"/>
        </w:rPr>
        <w:t>espace</w:t>
      </w:r>
      <w:proofErr w:type="spellEnd"/>
      <w:r w:rsidRPr="007B2A4D">
        <w:rPr>
          <w:color w:val="222222"/>
          <w:shd w:val="clear" w:color="auto" w:fill="FFFFFF"/>
        </w:rPr>
        <w:t xml:space="preserve"> </w:t>
      </w:r>
      <w:proofErr w:type="spellStart"/>
      <w:r w:rsidRPr="007B2A4D">
        <w:rPr>
          <w:color w:val="222222"/>
          <w:shd w:val="clear" w:color="auto" w:fill="FFFFFF"/>
        </w:rPr>
        <w:t>d’observation</w:t>
      </w:r>
      <w:proofErr w:type="spellEnd"/>
      <w:r w:rsidRPr="007B2A4D">
        <w:rPr>
          <w:color w:val="222222"/>
          <w:shd w:val="clear" w:color="auto" w:fill="FFFFFF"/>
        </w:rPr>
        <w:t xml:space="preserve"> et, </w:t>
      </w:r>
      <w:proofErr w:type="spellStart"/>
      <w:r w:rsidRPr="007B2A4D">
        <w:rPr>
          <w:color w:val="222222"/>
          <w:shd w:val="clear" w:color="auto" w:fill="FFFFFF"/>
        </w:rPr>
        <w:t>en</w:t>
      </w:r>
      <w:proofErr w:type="spellEnd"/>
      <w:r w:rsidRPr="007B2A4D">
        <w:rPr>
          <w:color w:val="222222"/>
          <w:shd w:val="clear" w:color="auto" w:fill="FFFFFF"/>
        </w:rPr>
        <w:t xml:space="preserve"> </w:t>
      </w:r>
      <w:proofErr w:type="spellStart"/>
      <w:r w:rsidRPr="007B2A4D">
        <w:rPr>
          <w:color w:val="222222"/>
          <w:shd w:val="clear" w:color="auto" w:fill="FFFFFF"/>
        </w:rPr>
        <w:t>même</w:t>
      </w:r>
      <w:proofErr w:type="spellEnd"/>
      <w:r w:rsidRPr="007B2A4D">
        <w:rPr>
          <w:color w:val="222222"/>
          <w:shd w:val="clear" w:color="auto" w:fill="FFFFFF"/>
        </w:rPr>
        <w:t xml:space="preserve"> temps, un </w:t>
      </w:r>
      <w:proofErr w:type="spellStart"/>
      <w:r w:rsidRPr="007B2A4D">
        <w:rPr>
          <w:color w:val="222222"/>
          <w:shd w:val="clear" w:color="auto" w:fill="FFFFFF"/>
        </w:rPr>
        <w:t>révélateur</w:t>
      </w:r>
      <w:proofErr w:type="spellEnd"/>
      <w:r w:rsidRPr="007B2A4D">
        <w:rPr>
          <w:color w:val="222222"/>
          <w:shd w:val="clear" w:color="auto" w:fill="FFFFFF"/>
        </w:rPr>
        <w:t xml:space="preserve"> non </w:t>
      </w:r>
      <w:proofErr w:type="spellStart"/>
      <w:r w:rsidRPr="007B2A4D">
        <w:rPr>
          <w:color w:val="222222"/>
          <w:shd w:val="clear" w:color="auto" w:fill="FFFFFF"/>
        </w:rPr>
        <w:t>seulement</w:t>
      </w:r>
      <w:proofErr w:type="spellEnd"/>
      <w:r w:rsidRPr="007B2A4D">
        <w:rPr>
          <w:color w:val="222222"/>
          <w:shd w:val="clear" w:color="auto" w:fill="FFFFFF"/>
        </w:rPr>
        <w:t xml:space="preserve"> de « </w:t>
      </w:r>
      <w:proofErr w:type="spellStart"/>
      <w:r w:rsidRPr="007B2A4D">
        <w:rPr>
          <w:color w:val="222222"/>
          <w:shd w:val="clear" w:color="auto" w:fill="FFFFFF"/>
        </w:rPr>
        <w:t>ce</w:t>
      </w:r>
      <w:proofErr w:type="spellEnd"/>
      <w:r w:rsidRPr="007B2A4D">
        <w:rPr>
          <w:color w:val="222222"/>
          <w:shd w:val="clear" w:color="auto" w:fill="FFFFFF"/>
        </w:rPr>
        <w:t xml:space="preserve"> qui </w:t>
      </w:r>
      <w:proofErr w:type="spellStart"/>
      <w:r w:rsidRPr="007B2A4D">
        <w:rPr>
          <w:color w:val="222222"/>
          <w:shd w:val="clear" w:color="auto" w:fill="FFFFFF"/>
        </w:rPr>
        <w:t>est</w:t>
      </w:r>
      <w:proofErr w:type="spellEnd"/>
      <w:r w:rsidRPr="007B2A4D">
        <w:rPr>
          <w:color w:val="222222"/>
          <w:shd w:val="clear" w:color="auto" w:fill="FFFFFF"/>
        </w:rPr>
        <w:t xml:space="preserve"> » </w:t>
      </w:r>
      <w:proofErr w:type="spellStart"/>
      <w:r w:rsidRPr="007B2A4D">
        <w:rPr>
          <w:color w:val="222222"/>
          <w:shd w:val="clear" w:color="auto" w:fill="FFFFFF"/>
        </w:rPr>
        <w:t>mais</w:t>
      </w:r>
      <w:proofErr w:type="spellEnd"/>
      <w:r w:rsidRPr="007B2A4D">
        <w:rPr>
          <w:color w:val="222222"/>
          <w:shd w:val="clear" w:color="auto" w:fill="FFFFFF"/>
        </w:rPr>
        <w:t xml:space="preserve"> </w:t>
      </w:r>
      <w:proofErr w:type="spellStart"/>
      <w:r w:rsidRPr="007B2A4D">
        <w:rPr>
          <w:color w:val="222222"/>
          <w:shd w:val="clear" w:color="auto" w:fill="FFFFFF"/>
        </w:rPr>
        <w:t>aussi</w:t>
      </w:r>
      <w:proofErr w:type="spellEnd"/>
      <w:r w:rsidRPr="007B2A4D">
        <w:rPr>
          <w:color w:val="222222"/>
          <w:shd w:val="clear" w:color="auto" w:fill="FFFFFF"/>
        </w:rPr>
        <w:t>, et surtou</w:t>
      </w:r>
      <w:r>
        <w:rPr>
          <w:color w:val="222222"/>
          <w:shd w:val="clear" w:color="auto" w:fill="FFFFFF"/>
        </w:rPr>
        <w:t>t, de « </w:t>
      </w:r>
      <w:proofErr w:type="spellStart"/>
      <w:r>
        <w:rPr>
          <w:color w:val="222222"/>
          <w:shd w:val="clear" w:color="auto" w:fill="FFFFFF"/>
        </w:rPr>
        <w:t>ce</w:t>
      </w:r>
      <w:proofErr w:type="spellEnd"/>
      <w:r>
        <w:rPr>
          <w:color w:val="222222"/>
          <w:shd w:val="clear" w:color="auto" w:fill="FFFFFF"/>
        </w:rPr>
        <w:t xml:space="preserve"> qui </w:t>
      </w:r>
      <w:proofErr w:type="spellStart"/>
      <w:r>
        <w:rPr>
          <w:color w:val="222222"/>
          <w:shd w:val="clear" w:color="auto" w:fill="FFFFFF"/>
        </w:rPr>
        <w:t>pourrait</w:t>
      </w:r>
      <w:proofErr w:type="spellEnd"/>
      <w:r>
        <w:rPr>
          <w:color w:val="222222"/>
          <w:shd w:val="clear" w:color="auto" w:fill="FFFFFF"/>
        </w:rPr>
        <w:t xml:space="preserve"> </w:t>
      </w:r>
      <w:proofErr w:type="spellStart"/>
      <w:r>
        <w:rPr>
          <w:color w:val="222222"/>
          <w:shd w:val="clear" w:color="auto" w:fill="FFFFFF"/>
        </w:rPr>
        <w:t>être</w:t>
      </w:r>
      <w:proofErr w:type="spellEnd"/>
      <w:r>
        <w:rPr>
          <w:color w:val="222222"/>
          <w:shd w:val="clear" w:color="auto" w:fill="FFFFFF"/>
        </w:rPr>
        <w:t> ».</w:t>
      </w:r>
      <w:r w:rsidRPr="007B2A4D">
        <w:rPr>
          <w:color w:val="222222"/>
          <w:shd w:val="clear" w:color="auto" w:fill="FFFFFF"/>
        </w:rPr>
        <w:t xml:space="preserve"> Et, de </w:t>
      </w:r>
      <w:proofErr w:type="spellStart"/>
      <w:r w:rsidRPr="007B2A4D">
        <w:rPr>
          <w:color w:val="222222"/>
          <w:shd w:val="clear" w:color="auto" w:fill="FFFFFF"/>
        </w:rPr>
        <w:t>ce</w:t>
      </w:r>
      <w:proofErr w:type="spellEnd"/>
      <w:r w:rsidRPr="007B2A4D">
        <w:rPr>
          <w:color w:val="222222"/>
          <w:shd w:val="clear" w:color="auto" w:fill="FFFFFF"/>
        </w:rPr>
        <w:t xml:space="preserve"> </w:t>
      </w:r>
      <w:proofErr w:type="spellStart"/>
      <w:r w:rsidRPr="007B2A4D">
        <w:rPr>
          <w:color w:val="222222"/>
          <w:shd w:val="clear" w:color="auto" w:fill="FFFFFF"/>
        </w:rPr>
        <w:t>fait</w:t>
      </w:r>
      <w:proofErr w:type="spellEnd"/>
      <w:r w:rsidRPr="007B2A4D">
        <w:rPr>
          <w:color w:val="222222"/>
          <w:shd w:val="clear" w:color="auto" w:fill="FFFFFF"/>
        </w:rPr>
        <w:t xml:space="preserve">, à </w:t>
      </w:r>
      <w:proofErr w:type="spellStart"/>
      <w:r w:rsidRPr="007B2A4D">
        <w:rPr>
          <w:color w:val="222222"/>
          <w:shd w:val="clear" w:color="auto" w:fill="FFFFFF"/>
        </w:rPr>
        <w:t>une</w:t>
      </w:r>
      <w:proofErr w:type="spellEnd"/>
      <w:r w:rsidRPr="007B2A4D">
        <w:rPr>
          <w:color w:val="222222"/>
          <w:shd w:val="clear" w:color="auto" w:fill="FFFFFF"/>
        </w:rPr>
        <w:t xml:space="preserve"> époque de grand « </w:t>
      </w:r>
      <w:proofErr w:type="spellStart"/>
      <w:r w:rsidRPr="007B2A4D">
        <w:rPr>
          <w:color w:val="222222"/>
          <w:shd w:val="clear" w:color="auto" w:fill="FFFFFF"/>
        </w:rPr>
        <w:t>réalisme</w:t>
      </w:r>
      <w:proofErr w:type="spellEnd"/>
      <w:r w:rsidRPr="007B2A4D">
        <w:rPr>
          <w:color w:val="222222"/>
          <w:shd w:val="clear" w:color="auto" w:fill="FFFFFF"/>
        </w:rPr>
        <w:t xml:space="preserve"> </w:t>
      </w:r>
      <w:proofErr w:type="spellStart"/>
      <w:r w:rsidRPr="007B2A4D">
        <w:rPr>
          <w:color w:val="222222"/>
          <w:shd w:val="clear" w:color="auto" w:fill="FFFFFF"/>
        </w:rPr>
        <w:t>économique</w:t>
      </w:r>
      <w:proofErr w:type="spellEnd"/>
      <w:r w:rsidRPr="007B2A4D">
        <w:rPr>
          <w:color w:val="222222"/>
          <w:shd w:val="clear" w:color="auto" w:fill="FFFFFF"/>
        </w:rPr>
        <w:t xml:space="preserve"> », qui </w:t>
      </w:r>
      <w:proofErr w:type="spellStart"/>
      <w:r w:rsidRPr="007B2A4D">
        <w:rPr>
          <w:color w:val="222222"/>
          <w:shd w:val="clear" w:color="auto" w:fill="FFFFFF"/>
        </w:rPr>
        <w:t>semble</w:t>
      </w:r>
      <w:proofErr w:type="spellEnd"/>
      <w:r w:rsidRPr="007B2A4D">
        <w:rPr>
          <w:color w:val="222222"/>
          <w:shd w:val="clear" w:color="auto" w:fill="FFFFFF"/>
        </w:rPr>
        <w:t xml:space="preserve"> </w:t>
      </w:r>
      <w:proofErr w:type="spellStart"/>
      <w:r w:rsidRPr="007B2A4D">
        <w:rPr>
          <w:color w:val="222222"/>
          <w:shd w:val="clear" w:color="auto" w:fill="FFFFFF"/>
        </w:rPr>
        <w:t>s’imposer</w:t>
      </w:r>
      <w:proofErr w:type="spellEnd"/>
      <w:r w:rsidRPr="007B2A4D">
        <w:rPr>
          <w:color w:val="222222"/>
          <w:shd w:val="clear" w:color="auto" w:fill="FFFFFF"/>
        </w:rPr>
        <w:t xml:space="preserve"> à </w:t>
      </w:r>
      <w:proofErr w:type="spellStart"/>
      <w:r w:rsidRPr="007B2A4D">
        <w:rPr>
          <w:color w:val="222222"/>
          <w:shd w:val="clear" w:color="auto" w:fill="FFFFFF"/>
        </w:rPr>
        <w:t>tous</w:t>
      </w:r>
      <w:proofErr w:type="spellEnd"/>
      <w:r w:rsidRPr="007B2A4D">
        <w:rPr>
          <w:color w:val="222222"/>
          <w:shd w:val="clear" w:color="auto" w:fill="FFFFFF"/>
        </w:rPr>
        <w:t xml:space="preserve"> les politiques, à </w:t>
      </w:r>
      <w:proofErr w:type="spellStart"/>
      <w:r w:rsidRPr="007B2A4D">
        <w:rPr>
          <w:color w:val="222222"/>
          <w:shd w:val="clear" w:color="auto" w:fill="FFFFFF"/>
        </w:rPr>
        <w:t>l’heure</w:t>
      </w:r>
      <w:proofErr w:type="spellEnd"/>
      <w:r w:rsidRPr="007B2A4D">
        <w:rPr>
          <w:color w:val="222222"/>
          <w:shd w:val="clear" w:color="auto" w:fill="FFFFFF"/>
        </w:rPr>
        <w:t xml:space="preserve"> de la </w:t>
      </w:r>
      <w:proofErr w:type="spellStart"/>
      <w:r w:rsidRPr="007B2A4D">
        <w:rPr>
          <w:color w:val="222222"/>
          <w:shd w:val="clear" w:color="auto" w:fill="FFFFFF"/>
        </w:rPr>
        <w:t>prépondérance</w:t>
      </w:r>
      <w:proofErr w:type="spellEnd"/>
      <w:r w:rsidRPr="007B2A4D">
        <w:rPr>
          <w:color w:val="222222"/>
          <w:shd w:val="clear" w:color="auto" w:fill="FFFFFF"/>
        </w:rPr>
        <w:t xml:space="preserve"> des « experts », </w:t>
      </w:r>
      <w:proofErr w:type="spellStart"/>
      <w:r w:rsidRPr="007B2A4D">
        <w:rPr>
          <w:color w:val="222222"/>
          <w:shd w:val="clear" w:color="auto" w:fill="FFFFFF"/>
        </w:rPr>
        <w:t>cette</w:t>
      </w:r>
      <w:proofErr w:type="spellEnd"/>
      <w:r w:rsidRPr="007B2A4D">
        <w:rPr>
          <w:color w:val="222222"/>
          <w:shd w:val="clear" w:color="auto" w:fill="FFFFFF"/>
        </w:rPr>
        <w:t xml:space="preserve"> grille </w:t>
      </w:r>
      <w:proofErr w:type="spellStart"/>
      <w:r w:rsidRPr="007B2A4D">
        <w:rPr>
          <w:color w:val="222222"/>
          <w:shd w:val="clear" w:color="auto" w:fill="FFFFFF"/>
        </w:rPr>
        <w:t>d’analyse</w:t>
      </w:r>
      <w:proofErr w:type="spellEnd"/>
      <w:r w:rsidRPr="007B2A4D">
        <w:rPr>
          <w:color w:val="222222"/>
          <w:shd w:val="clear" w:color="auto" w:fill="FFFFFF"/>
        </w:rPr>
        <w:t xml:space="preserve"> nous </w:t>
      </w:r>
      <w:proofErr w:type="spellStart"/>
      <w:r w:rsidRPr="007B2A4D">
        <w:rPr>
          <w:color w:val="222222"/>
          <w:shd w:val="clear" w:color="auto" w:fill="FFFFFF"/>
        </w:rPr>
        <w:t>paraît</w:t>
      </w:r>
      <w:proofErr w:type="spellEnd"/>
      <w:r w:rsidRPr="007B2A4D">
        <w:rPr>
          <w:color w:val="222222"/>
          <w:shd w:val="clear" w:color="auto" w:fill="FFFFFF"/>
        </w:rPr>
        <w:t xml:space="preserve">, à </w:t>
      </w:r>
      <w:proofErr w:type="spellStart"/>
      <w:r w:rsidRPr="007B2A4D">
        <w:rPr>
          <w:color w:val="222222"/>
          <w:shd w:val="clear" w:color="auto" w:fill="FFFFFF"/>
        </w:rPr>
        <w:t>l’évidence</w:t>
      </w:r>
      <w:proofErr w:type="spellEnd"/>
      <w:r w:rsidRPr="007B2A4D">
        <w:rPr>
          <w:color w:val="222222"/>
          <w:shd w:val="clear" w:color="auto" w:fill="FFFFFF"/>
        </w:rPr>
        <w:t xml:space="preserve">, </w:t>
      </w:r>
      <w:proofErr w:type="spellStart"/>
      <w:r w:rsidRPr="007B2A4D">
        <w:rPr>
          <w:color w:val="222222"/>
          <w:shd w:val="clear" w:color="auto" w:fill="FFFFFF"/>
        </w:rPr>
        <w:t>d’une</w:t>
      </w:r>
      <w:proofErr w:type="spellEnd"/>
      <w:r w:rsidRPr="007B2A4D">
        <w:rPr>
          <w:color w:val="222222"/>
          <w:shd w:val="clear" w:color="auto" w:fill="FFFFFF"/>
        </w:rPr>
        <w:t xml:space="preserve"> </w:t>
      </w:r>
      <w:proofErr w:type="spellStart"/>
      <w:r w:rsidRPr="007B2A4D">
        <w:rPr>
          <w:color w:val="222222"/>
          <w:shd w:val="clear" w:color="auto" w:fill="FFFFFF"/>
        </w:rPr>
        <w:t>actualité</w:t>
      </w:r>
      <w:proofErr w:type="spellEnd"/>
      <w:r w:rsidRPr="007B2A4D">
        <w:rPr>
          <w:color w:val="222222"/>
          <w:shd w:val="clear" w:color="auto" w:fill="FFFFFF"/>
        </w:rPr>
        <w:t xml:space="preserve">, </w:t>
      </w:r>
      <w:proofErr w:type="spellStart"/>
      <w:r w:rsidRPr="007B2A4D">
        <w:rPr>
          <w:color w:val="222222"/>
          <w:shd w:val="clear" w:color="auto" w:fill="FFFFFF"/>
        </w:rPr>
        <w:t>pleine</w:t>
      </w:r>
      <w:proofErr w:type="spellEnd"/>
      <w:r w:rsidRPr="007B2A4D">
        <w:rPr>
          <w:color w:val="222222"/>
          <w:shd w:val="clear" w:color="auto" w:fill="FFFFFF"/>
        </w:rPr>
        <w:t xml:space="preserve"> et </w:t>
      </w:r>
      <w:proofErr w:type="spellStart"/>
      <w:r w:rsidRPr="007B2A4D">
        <w:rPr>
          <w:color w:val="222222"/>
          <w:shd w:val="clear" w:color="auto" w:fill="FFFFFF"/>
        </w:rPr>
        <w:t>entière</w:t>
      </w:r>
      <w:proofErr w:type="spellEnd"/>
      <w:r w:rsidRPr="007B2A4D">
        <w:rPr>
          <w:color w:val="222222"/>
          <w:shd w:val="clear" w:color="auto" w:fill="FFFFFF"/>
        </w:rPr>
        <w:t xml:space="preserve">, face à </w:t>
      </w:r>
      <w:proofErr w:type="spellStart"/>
      <w:r w:rsidRPr="007B2A4D">
        <w:rPr>
          <w:color w:val="222222"/>
          <w:shd w:val="clear" w:color="auto" w:fill="FFFFFF"/>
        </w:rPr>
        <w:t>l’incertitude</w:t>
      </w:r>
      <w:proofErr w:type="spellEnd"/>
      <w:r w:rsidRPr="007B2A4D">
        <w:rPr>
          <w:color w:val="222222"/>
          <w:shd w:val="clear" w:color="auto" w:fill="FFFFFF"/>
        </w:rPr>
        <w:t xml:space="preserve"> </w:t>
      </w:r>
      <w:proofErr w:type="spellStart"/>
      <w:r w:rsidRPr="007B2A4D">
        <w:rPr>
          <w:color w:val="222222"/>
          <w:shd w:val="clear" w:color="auto" w:fill="FFFFFF"/>
        </w:rPr>
        <w:t>évoquée</w:t>
      </w:r>
      <w:proofErr w:type="spellEnd"/>
      <w:r w:rsidRPr="007B2A4D">
        <w:rPr>
          <w:color w:val="222222"/>
          <w:shd w:val="clear" w:color="auto" w:fill="FFFFFF"/>
        </w:rPr>
        <w:t xml:space="preserve"> plus haut, après Edgar Morin, </w:t>
      </w:r>
      <w:proofErr w:type="spellStart"/>
      <w:r w:rsidRPr="007B2A4D">
        <w:rPr>
          <w:color w:val="222222"/>
          <w:shd w:val="clear" w:color="auto" w:fill="FFFFFF"/>
        </w:rPr>
        <w:t>sociologue</w:t>
      </w:r>
      <w:proofErr w:type="spellEnd"/>
      <w:r w:rsidRPr="007B2A4D">
        <w:rPr>
          <w:color w:val="222222"/>
          <w:shd w:val="clear" w:color="auto" w:fill="FFFFFF"/>
        </w:rPr>
        <w:t xml:space="preserve"> et philosophe de la </w:t>
      </w:r>
      <w:proofErr w:type="spellStart"/>
      <w:r w:rsidRPr="007B2A4D">
        <w:rPr>
          <w:color w:val="222222"/>
          <w:shd w:val="clear" w:color="auto" w:fill="FFFFFF"/>
        </w:rPr>
        <w:t>complexité</w:t>
      </w:r>
      <w:proofErr w:type="spellEnd"/>
      <w:r w:rsidRPr="007B2A4D">
        <w:rPr>
          <w:color w:val="222222"/>
          <w:shd w:val="clear" w:color="auto" w:fill="FFFFFF"/>
        </w:rPr>
        <w:t>.</w:t>
      </w:r>
    </w:p>
    <w:p w14:paraId="3B4288C2" w14:textId="77777777" w:rsidR="000D539B" w:rsidRPr="001832FB" w:rsidRDefault="000D539B" w:rsidP="000D539B">
      <w:pPr>
        <w:pStyle w:val="Heading2"/>
        <w:spacing w:after="240"/>
        <w:rPr>
          <w:rFonts w:cs="Times New Roman"/>
          <w:b/>
          <w:szCs w:val="24"/>
          <w:shd w:val="clear" w:color="auto" w:fill="FFFFFF"/>
        </w:rPr>
      </w:pPr>
      <w:r w:rsidRPr="001832FB">
        <w:rPr>
          <w:rFonts w:cs="Times New Roman"/>
          <w:b/>
          <w:szCs w:val="24"/>
          <w:shd w:val="clear" w:color="auto" w:fill="FFFFFF"/>
        </w:rPr>
        <w:t>Conclusion</w:t>
      </w:r>
    </w:p>
    <w:p w14:paraId="02854675" w14:textId="77777777" w:rsidR="000D539B" w:rsidRDefault="000D539B" w:rsidP="000D539B">
      <w:pPr>
        <w:jc w:val="both"/>
      </w:pPr>
      <w:proofErr w:type="spellStart"/>
      <w:r w:rsidRPr="00DF628E">
        <w:t>En</w:t>
      </w:r>
      <w:proofErr w:type="spellEnd"/>
      <w:r w:rsidRPr="00DF628E">
        <w:t xml:space="preserve"> </w:t>
      </w:r>
      <w:proofErr w:type="spellStart"/>
      <w:r w:rsidRPr="00DF628E">
        <w:t>réalité</w:t>
      </w:r>
      <w:proofErr w:type="spellEnd"/>
      <w:r w:rsidRPr="00DF628E">
        <w:t xml:space="preserve">, on ne pas </w:t>
      </w:r>
      <w:proofErr w:type="spellStart"/>
      <w:r w:rsidRPr="00DF628E">
        <w:t>conclure</w:t>
      </w:r>
      <w:proofErr w:type="spellEnd"/>
      <w:r w:rsidRPr="00DF628E">
        <w:t xml:space="preserve">, </w:t>
      </w:r>
      <w:proofErr w:type="spellStart"/>
      <w:r w:rsidRPr="00DF628E">
        <w:t>mais</w:t>
      </w:r>
      <w:proofErr w:type="spellEnd"/>
      <w:r w:rsidRPr="00DF628E">
        <w:t xml:space="preserve"> </w:t>
      </w:r>
      <w:proofErr w:type="spellStart"/>
      <w:r w:rsidRPr="00DF628E">
        <w:t>d’ouvrir</w:t>
      </w:r>
      <w:proofErr w:type="spellEnd"/>
      <w:r w:rsidRPr="00DF628E">
        <w:t xml:space="preserve">, </w:t>
      </w:r>
      <w:proofErr w:type="spellStart"/>
      <w:r w:rsidRPr="00DF628E">
        <w:t>plutôt</w:t>
      </w:r>
      <w:proofErr w:type="spellEnd"/>
      <w:r w:rsidRPr="00DF628E">
        <w:t xml:space="preserve">, </w:t>
      </w:r>
      <w:proofErr w:type="spellStart"/>
      <w:r w:rsidRPr="00DF628E">
        <w:t>vers</w:t>
      </w:r>
      <w:proofErr w:type="spellEnd"/>
      <w:r w:rsidRPr="00DF628E">
        <w:t xml:space="preserve"> un </w:t>
      </w:r>
      <w:proofErr w:type="spellStart"/>
      <w:r w:rsidRPr="00DF628E">
        <w:t>élargissement</w:t>
      </w:r>
      <w:proofErr w:type="spellEnd"/>
      <w:r>
        <w:t>,</w:t>
      </w:r>
      <w:r w:rsidRPr="00DF628E">
        <w:t xml:space="preserve"> et </w:t>
      </w:r>
      <w:proofErr w:type="spellStart"/>
      <w:r w:rsidRPr="00DF628E">
        <w:t>en</w:t>
      </w:r>
      <w:proofErr w:type="spellEnd"/>
      <w:r w:rsidRPr="00DF628E">
        <w:t xml:space="preserve"> </w:t>
      </w:r>
      <w:proofErr w:type="spellStart"/>
      <w:r w:rsidRPr="00DF628E">
        <w:t>même</w:t>
      </w:r>
      <w:proofErr w:type="spellEnd"/>
      <w:r w:rsidRPr="00DF628E">
        <w:t xml:space="preserve"> temps, </w:t>
      </w:r>
      <w:proofErr w:type="spellStart"/>
      <w:r w:rsidRPr="00DF628E">
        <w:t>une</w:t>
      </w:r>
      <w:proofErr w:type="spellEnd"/>
      <w:r w:rsidRPr="00DF628E">
        <w:t xml:space="preserve"> </w:t>
      </w:r>
      <w:proofErr w:type="spellStart"/>
      <w:r w:rsidRPr="00DF628E">
        <w:t>précision</w:t>
      </w:r>
      <w:proofErr w:type="spellEnd"/>
      <w:r>
        <w:t xml:space="preserve"> et </w:t>
      </w:r>
      <w:proofErr w:type="spellStart"/>
      <w:r>
        <w:t>rétrécissement</w:t>
      </w:r>
      <w:proofErr w:type="spellEnd"/>
      <w:r>
        <w:t xml:space="preserve">, </w:t>
      </w:r>
      <w:r w:rsidRPr="00DF628E">
        <w:t xml:space="preserve">de la </w:t>
      </w:r>
      <w:proofErr w:type="spellStart"/>
      <w:proofErr w:type="gramStart"/>
      <w:r w:rsidRPr="00DF628E">
        <w:t>problématique</w:t>
      </w:r>
      <w:proofErr w:type="spellEnd"/>
      <w:r w:rsidRPr="00DF628E">
        <w:t> :</w:t>
      </w:r>
      <w:proofErr w:type="gramEnd"/>
      <w:r w:rsidRPr="00DF628E">
        <w:t xml:space="preserve"> nous </w:t>
      </w:r>
      <w:proofErr w:type="spellStart"/>
      <w:r w:rsidRPr="00DF628E">
        <w:t>dirons</w:t>
      </w:r>
      <w:proofErr w:type="spellEnd"/>
      <w:r w:rsidRPr="00DF628E">
        <w:t xml:space="preserve"> </w:t>
      </w:r>
      <w:proofErr w:type="spellStart"/>
      <w:r w:rsidRPr="00DF628E">
        <w:t>qu’il</w:t>
      </w:r>
      <w:proofErr w:type="spellEnd"/>
      <w:r w:rsidRPr="00DF628E">
        <w:t xml:space="preserve"> </w:t>
      </w:r>
      <w:proofErr w:type="spellStart"/>
      <w:r w:rsidRPr="00DF628E">
        <w:t>s’agit</w:t>
      </w:r>
      <w:proofErr w:type="spellEnd"/>
      <w:r w:rsidRPr="00DF628E">
        <w:t xml:space="preserve"> de </w:t>
      </w:r>
      <w:proofErr w:type="spellStart"/>
      <w:r w:rsidRPr="00DF628E">
        <w:t>repenser</w:t>
      </w:r>
      <w:proofErr w:type="spellEnd"/>
      <w:r w:rsidRPr="00DF628E">
        <w:t xml:space="preserve">, certes de manière </w:t>
      </w:r>
      <w:proofErr w:type="spellStart"/>
      <w:r w:rsidRPr="00DF628E">
        <w:t>complexe</w:t>
      </w:r>
      <w:proofErr w:type="spellEnd"/>
      <w:r w:rsidRPr="00DF628E">
        <w:t xml:space="preserve">, la culture et les </w:t>
      </w:r>
      <w:proofErr w:type="spellStart"/>
      <w:r w:rsidRPr="00DF628E">
        <w:t>identités</w:t>
      </w:r>
      <w:proofErr w:type="spellEnd"/>
      <w:r w:rsidRPr="00DF628E">
        <w:t xml:space="preserve">, </w:t>
      </w:r>
      <w:proofErr w:type="spellStart"/>
      <w:r>
        <w:t>comme</w:t>
      </w:r>
      <w:proofErr w:type="spellEnd"/>
      <w:r>
        <w:t xml:space="preserve"> « construction </w:t>
      </w:r>
      <w:proofErr w:type="spellStart"/>
      <w:r>
        <w:t>sociale</w:t>
      </w:r>
      <w:proofErr w:type="spellEnd"/>
      <w:r>
        <w:t> ».</w:t>
      </w:r>
      <w:r w:rsidRPr="00DF628E">
        <w:t xml:space="preserve"> Le « </w:t>
      </w:r>
      <w:proofErr w:type="spellStart"/>
      <w:r w:rsidRPr="00DF628E">
        <w:t>territoire</w:t>
      </w:r>
      <w:proofErr w:type="spellEnd"/>
      <w:r w:rsidRPr="00DF628E">
        <w:t xml:space="preserve"> » </w:t>
      </w:r>
      <w:proofErr w:type="spellStart"/>
      <w:r w:rsidRPr="00DF628E">
        <w:t>n’a</w:t>
      </w:r>
      <w:proofErr w:type="spellEnd"/>
      <w:r w:rsidRPr="00DF628E">
        <w:t xml:space="preserve"> pas </w:t>
      </w:r>
      <w:proofErr w:type="spellStart"/>
      <w:r w:rsidRPr="00DF628E">
        <w:t>disparu</w:t>
      </w:r>
      <w:proofErr w:type="spellEnd"/>
      <w:r w:rsidRPr="00DF628E">
        <w:t xml:space="preserve">, </w:t>
      </w:r>
      <w:proofErr w:type="spellStart"/>
      <w:r w:rsidRPr="00DF628E">
        <w:t>comme</w:t>
      </w:r>
      <w:proofErr w:type="spellEnd"/>
      <w:r w:rsidRPr="00DF628E">
        <w:t xml:space="preserve"> on </w:t>
      </w:r>
      <w:proofErr w:type="spellStart"/>
      <w:r w:rsidRPr="00DF628E">
        <w:t>pouvait</w:t>
      </w:r>
      <w:proofErr w:type="spellEnd"/>
      <w:r w:rsidRPr="00DF628E">
        <w:t xml:space="preserve"> le </w:t>
      </w:r>
      <w:proofErr w:type="spellStart"/>
      <w:r w:rsidRPr="00DF628E">
        <w:t>penser</w:t>
      </w:r>
      <w:proofErr w:type="spellEnd"/>
      <w:r w:rsidRPr="00DF628E">
        <w:t xml:space="preserve">, du fait du </w:t>
      </w:r>
      <w:proofErr w:type="spellStart"/>
      <w:r w:rsidRPr="00DF628E">
        <w:t>capitalisme</w:t>
      </w:r>
      <w:proofErr w:type="spellEnd"/>
      <w:r w:rsidRPr="00DF628E">
        <w:t xml:space="preserve"> et de </w:t>
      </w:r>
      <w:proofErr w:type="spellStart"/>
      <w:r w:rsidRPr="00DF628E">
        <w:t>l’importance</w:t>
      </w:r>
      <w:proofErr w:type="spellEnd"/>
      <w:r w:rsidRPr="00DF628E">
        <w:t xml:space="preserve"> du monde du travail, </w:t>
      </w:r>
      <w:proofErr w:type="spellStart"/>
      <w:r w:rsidRPr="00DF628E">
        <w:t>c’est</w:t>
      </w:r>
      <w:proofErr w:type="spellEnd"/>
      <w:r w:rsidRPr="00DF628E">
        <w:t xml:space="preserve">-à-dire, de </w:t>
      </w:r>
      <w:proofErr w:type="spellStart"/>
      <w:r w:rsidRPr="00DF628E">
        <w:t>l’émergence</w:t>
      </w:r>
      <w:proofErr w:type="spellEnd"/>
      <w:r w:rsidRPr="00DF628E">
        <w:t xml:space="preserve">, </w:t>
      </w:r>
      <w:proofErr w:type="spellStart"/>
      <w:r w:rsidRPr="00DF628E">
        <w:t>comme</w:t>
      </w:r>
      <w:proofErr w:type="spellEnd"/>
      <w:r w:rsidRPr="00DF628E">
        <w:t xml:space="preserve"> </w:t>
      </w:r>
      <w:proofErr w:type="spellStart"/>
      <w:r w:rsidRPr="00DF628E">
        <w:t>forme</w:t>
      </w:r>
      <w:proofErr w:type="spellEnd"/>
      <w:r w:rsidRPr="00DF628E">
        <w:t xml:space="preserve"> de construction des </w:t>
      </w:r>
      <w:proofErr w:type="spellStart"/>
      <w:r w:rsidRPr="00DF628E">
        <w:t>identités</w:t>
      </w:r>
      <w:proofErr w:type="spellEnd"/>
      <w:r w:rsidRPr="00DF628E">
        <w:t xml:space="preserve"> dans les </w:t>
      </w:r>
      <w:proofErr w:type="spellStart"/>
      <w:r w:rsidRPr="00DF628E">
        <w:t>sociétés</w:t>
      </w:r>
      <w:proofErr w:type="spellEnd"/>
      <w:r w:rsidRPr="00DF628E">
        <w:t xml:space="preserve"> </w:t>
      </w:r>
      <w:proofErr w:type="spellStart"/>
      <w:r w:rsidRPr="00DF628E">
        <w:t>modernes</w:t>
      </w:r>
      <w:proofErr w:type="spellEnd"/>
      <w:r w:rsidRPr="00DF628E">
        <w:t>, de la « profession </w:t>
      </w:r>
      <w:proofErr w:type="gramStart"/>
      <w:r w:rsidRPr="00DF628E">
        <w:t>» ;</w:t>
      </w:r>
      <w:proofErr w:type="gramEnd"/>
      <w:r w:rsidRPr="00DF628E">
        <w:t xml:space="preserve"> </w:t>
      </w:r>
      <w:proofErr w:type="spellStart"/>
      <w:r w:rsidRPr="00DF628E">
        <w:t>en</w:t>
      </w:r>
      <w:proofErr w:type="spellEnd"/>
      <w:r w:rsidRPr="00DF628E">
        <w:t xml:space="preserve"> </w:t>
      </w:r>
      <w:proofErr w:type="spellStart"/>
      <w:r w:rsidRPr="00DF628E">
        <w:t>effet</w:t>
      </w:r>
      <w:proofErr w:type="spellEnd"/>
      <w:r w:rsidRPr="00DF628E">
        <w:t xml:space="preserve">, comment ne pas prendre </w:t>
      </w:r>
      <w:proofErr w:type="spellStart"/>
      <w:r w:rsidRPr="00DF628E">
        <w:t>en</w:t>
      </w:r>
      <w:proofErr w:type="spellEnd"/>
      <w:r w:rsidRPr="00DF628E">
        <w:t xml:space="preserve"> </w:t>
      </w:r>
      <w:proofErr w:type="spellStart"/>
      <w:r w:rsidRPr="00DF628E">
        <w:t>considération</w:t>
      </w:r>
      <w:proofErr w:type="spellEnd"/>
      <w:r w:rsidRPr="00DF628E">
        <w:t xml:space="preserve">, et dans le </w:t>
      </w:r>
      <w:proofErr w:type="spellStart"/>
      <w:r w:rsidRPr="00DF628E">
        <w:t>même</w:t>
      </w:r>
      <w:proofErr w:type="spellEnd"/>
      <w:r w:rsidRPr="00DF628E">
        <w:t xml:space="preserve"> </w:t>
      </w:r>
      <w:proofErr w:type="spellStart"/>
      <w:r w:rsidRPr="00DF628E">
        <w:t>processus</w:t>
      </w:r>
      <w:proofErr w:type="spellEnd"/>
      <w:r w:rsidRPr="00DF628E">
        <w:t xml:space="preserve"> de </w:t>
      </w:r>
      <w:proofErr w:type="spellStart"/>
      <w:r w:rsidRPr="00DF628E">
        <w:t>changement</w:t>
      </w:r>
      <w:proofErr w:type="spellEnd"/>
      <w:r w:rsidRPr="00DF628E">
        <w:t xml:space="preserve"> social, tout </w:t>
      </w:r>
      <w:proofErr w:type="spellStart"/>
      <w:r w:rsidRPr="00DF628E">
        <w:t>autant</w:t>
      </w:r>
      <w:proofErr w:type="spellEnd"/>
      <w:r w:rsidRPr="00DF628E">
        <w:t xml:space="preserve"> le </w:t>
      </w:r>
      <w:proofErr w:type="spellStart"/>
      <w:r w:rsidRPr="00DF628E">
        <w:t>rôle</w:t>
      </w:r>
      <w:proofErr w:type="spellEnd"/>
      <w:r w:rsidRPr="00DF628E">
        <w:t xml:space="preserve"> de la profession (et, </w:t>
      </w:r>
      <w:proofErr w:type="spellStart"/>
      <w:r w:rsidRPr="00DF628E">
        <w:t>donc</w:t>
      </w:r>
      <w:proofErr w:type="spellEnd"/>
      <w:r w:rsidRPr="00DF628E">
        <w:t xml:space="preserve">, du </w:t>
      </w:r>
      <w:proofErr w:type="spellStart"/>
      <w:r w:rsidRPr="00DF628E">
        <w:t>métier</w:t>
      </w:r>
      <w:proofErr w:type="spellEnd"/>
      <w:r w:rsidRPr="00DF628E">
        <w:t xml:space="preserve">) et </w:t>
      </w:r>
      <w:proofErr w:type="spellStart"/>
      <w:r w:rsidRPr="00DF628E">
        <w:t>celui</w:t>
      </w:r>
      <w:proofErr w:type="spellEnd"/>
      <w:r w:rsidRPr="00DF628E">
        <w:t xml:space="preserve"> des </w:t>
      </w:r>
      <w:proofErr w:type="spellStart"/>
      <w:r w:rsidRPr="00DF628E">
        <w:t>territoi</w:t>
      </w:r>
      <w:r>
        <w:t>res</w:t>
      </w:r>
      <w:proofErr w:type="spellEnd"/>
      <w:r>
        <w:t xml:space="preserve">, et </w:t>
      </w:r>
      <w:proofErr w:type="spellStart"/>
      <w:r>
        <w:t>ce</w:t>
      </w:r>
      <w:proofErr w:type="spellEnd"/>
      <w:r>
        <w:t>, du local au global.</w:t>
      </w:r>
      <w:r w:rsidRPr="00DF628E">
        <w:t xml:space="preserve"> </w:t>
      </w:r>
      <w:proofErr w:type="spellStart"/>
      <w:r w:rsidRPr="00DF628E">
        <w:t>Ainsi</w:t>
      </w:r>
      <w:proofErr w:type="spellEnd"/>
      <w:r w:rsidRPr="00DF628E">
        <w:t xml:space="preserve">, </w:t>
      </w:r>
      <w:proofErr w:type="spellStart"/>
      <w:r w:rsidRPr="00DF628E">
        <w:t>comme</w:t>
      </w:r>
      <w:proofErr w:type="spellEnd"/>
      <w:r w:rsidRPr="00DF628E">
        <w:t xml:space="preserve"> nous </w:t>
      </w:r>
      <w:proofErr w:type="spellStart"/>
      <w:r w:rsidRPr="00DF628E">
        <w:t>avons</w:t>
      </w:r>
      <w:proofErr w:type="spellEnd"/>
      <w:r w:rsidRPr="00DF628E">
        <w:t xml:space="preserve"> </w:t>
      </w:r>
      <w:proofErr w:type="spellStart"/>
      <w:r w:rsidRPr="00DF628E">
        <w:t>tenté</w:t>
      </w:r>
      <w:proofErr w:type="spellEnd"/>
      <w:r w:rsidRPr="00DF628E">
        <w:t xml:space="preserve"> de le </w:t>
      </w:r>
      <w:proofErr w:type="spellStart"/>
      <w:r w:rsidRPr="00DF628E">
        <w:t>montrer</w:t>
      </w:r>
      <w:proofErr w:type="spellEnd"/>
      <w:r w:rsidRPr="00DF628E">
        <w:t xml:space="preserve">, à travers </w:t>
      </w:r>
      <w:proofErr w:type="spellStart"/>
      <w:r w:rsidRPr="00DF628E">
        <w:t>l’exemple</w:t>
      </w:r>
      <w:proofErr w:type="spellEnd"/>
      <w:r w:rsidRPr="00DF628E">
        <w:t xml:space="preserve"> </w:t>
      </w:r>
      <w:proofErr w:type="spellStart"/>
      <w:r w:rsidRPr="00DF628E">
        <w:t>d’une</w:t>
      </w:r>
      <w:proofErr w:type="spellEnd"/>
      <w:r w:rsidRPr="00DF628E">
        <w:t xml:space="preserve"> </w:t>
      </w:r>
      <w:proofErr w:type="spellStart"/>
      <w:r w:rsidRPr="00DF628E">
        <w:t>réflexion</w:t>
      </w:r>
      <w:proofErr w:type="spellEnd"/>
      <w:r w:rsidRPr="00DF628E">
        <w:t xml:space="preserve"> sur le </w:t>
      </w:r>
      <w:proofErr w:type="spellStart"/>
      <w:r w:rsidRPr="00DF628E">
        <w:t>rôle</w:t>
      </w:r>
      <w:proofErr w:type="spellEnd"/>
      <w:r w:rsidRPr="00DF628E">
        <w:t xml:space="preserve"> de </w:t>
      </w:r>
      <w:proofErr w:type="spellStart"/>
      <w:r w:rsidRPr="00DF628E">
        <w:t>l’Etat</w:t>
      </w:r>
      <w:proofErr w:type="spellEnd"/>
      <w:r w:rsidRPr="00DF628E">
        <w:t xml:space="preserve">-nation, entre </w:t>
      </w:r>
      <w:proofErr w:type="spellStart"/>
      <w:r w:rsidRPr="00DF628E">
        <w:t>l’Europe</w:t>
      </w:r>
      <w:proofErr w:type="spellEnd"/>
      <w:r w:rsidRPr="00DF628E">
        <w:t xml:space="preserve"> et le les </w:t>
      </w:r>
      <w:proofErr w:type="spellStart"/>
      <w:r w:rsidRPr="00DF628E">
        <w:t>territoires</w:t>
      </w:r>
      <w:proofErr w:type="spellEnd"/>
      <w:r w:rsidRPr="00DF628E">
        <w:t xml:space="preserve"> </w:t>
      </w:r>
      <w:proofErr w:type="spellStart"/>
      <w:r w:rsidRPr="00DF628E">
        <w:t>locaux</w:t>
      </w:r>
      <w:proofErr w:type="spellEnd"/>
      <w:r w:rsidRPr="00DF628E">
        <w:t xml:space="preserve">, les professions </w:t>
      </w:r>
      <w:proofErr w:type="spellStart"/>
      <w:r w:rsidRPr="00DF628E">
        <w:t>sont</w:t>
      </w:r>
      <w:proofErr w:type="spellEnd"/>
      <w:r w:rsidRPr="00DF628E">
        <w:t xml:space="preserve"> </w:t>
      </w:r>
      <w:proofErr w:type="spellStart"/>
      <w:r w:rsidRPr="00DF628E">
        <w:t>transformées</w:t>
      </w:r>
      <w:proofErr w:type="spellEnd"/>
      <w:r w:rsidRPr="00DF628E">
        <w:t xml:space="preserve"> par les </w:t>
      </w:r>
      <w:proofErr w:type="spellStart"/>
      <w:r w:rsidRPr="00DF628E">
        <w:t>changements</w:t>
      </w:r>
      <w:proofErr w:type="spellEnd"/>
      <w:r w:rsidRPr="00DF628E">
        <w:t xml:space="preserve"> qui </w:t>
      </w:r>
      <w:proofErr w:type="spellStart"/>
      <w:r w:rsidRPr="00DF628E">
        <w:t>concernent</w:t>
      </w:r>
      <w:proofErr w:type="spellEnd"/>
      <w:r w:rsidRPr="00DF628E">
        <w:t xml:space="preserve"> </w:t>
      </w:r>
      <w:proofErr w:type="spellStart"/>
      <w:r w:rsidRPr="00DF628E">
        <w:t>l’évolution</w:t>
      </w:r>
      <w:proofErr w:type="spellEnd"/>
      <w:r w:rsidRPr="00DF628E">
        <w:t xml:space="preserve"> des </w:t>
      </w:r>
      <w:proofErr w:type="spellStart"/>
      <w:r w:rsidRPr="00DF628E">
        <w:t>territoires</w:t>
      </w:r>
      <w:proofErr w:type="spellEnd"/>
      <w:r w:rsidRPr="00DF628E">
        <w:t xml:space="preserve">, </w:t>
      </w:r>
      <w:proofErr w:type="spellStart"/>
      <w:r w:rsidRPr="00DF628E">
        <w:t>mais</w:t>
      </w:r>
      <w:proofErr w:type="spellEnd"/>
      <w:r w:rsidRPr="00DF628E">
        <w:t xml:space="preserve"> </w:t>
      </w:r>
      <w:proofErr w:type="spellStart"/>
      <w:r w:rsidRPr="00DF628E">
        <w:t>ces</w:t>
      </w:r>
      <w:proofErr w:type="spellEnd"/>
      <w:r w:rsidRPr="00DF628E">
        <w:t xml:space="preserve"> </w:t>
      </w:r>
      <w:proofErr w:type="spellStart"/>
      <w:r w:rsidRPr="00DF628E">
        <w:t>derniers</w:t>
      </w:r>
      <w:proofErr w:type="spellEnd"/>
      <w:r w:rsidRPr="00DF628E">
        <w:t xml:space="preserve"> </w:t>
      </w:r>
      <w:proofErr w:type="spellStart"/>
      <w:r w:rsidRPr="00DF628E">
        <w:t>sont</w:t>
      </w:r>
      <w:proofErr w:type="spellEnd"/>
      <w:r w:rsidRPr="00DF628E">
        <w:t xml:space="preserve">, tout </w:t>
      </w:r>
      <w:proofErr w:type="spellStart"/>
      <w:r w:rsidRPr="00DF628E">
        <w:t>autant</w:t>
      </w:r>
      <w:proofErr w:type="spellEnd"/>
      <w:r w:rsidRPr="00DF628E">
        <w:t xml:space="preserve">, </w:t>
      </w:r>
      <w:proofErr w:type="spellStart"/>
      <w:r w:rsidRPr="00DF628E">
        <w:t>influencés</w:t>
      </w:r>
      <w:proofErr w:type="spellEnd"/>
      <w:r w:rsidRPr="00DF628E">
        <w:t xml:space="preserve"> par les mutations qui </w:t>
      </w:r>
      <w:proofErr w:type="spellStart"/>
      <w:r w:rsidRPr="00DF628E">
        <w:t>concernent</w:t>
      </w:r>
      <w:proofErr w:type="spellEnd"/>
      <w:r w:rsidRPr="00DF628E">
        <w:t xml:space="preserve"> le monde du travail, de </w:t>
      </w:r>
      <w:proofErr w:type="spellStart"/>
      <w:r w:rsidRPr="00DF628E">
        <w:t>l’économie</w:t>
      </w:r>
      <w:proofErr w:type="spellEnd"/>
      <w:r w:rsidRPr="00DF628E">
        <w:t xml:space="preserve">, </w:t>
      </w:r>
      <w:proofErr w:type="spellStart"/>
      <w:r w:rsidRPr="00DF628E">
        <w:t>mais</w:t>
      </w:r>
      <w:proofErr w:type="spellEnd"/>
      <w:r w:rsidRPr="00DF628E">
        <w:t xml:space="preserve"> </w:t>
      </w:r>
      <w:proofErr w:type="spellStart"/>
      <w:r w:rsidRPr="00DF628E">
        <w:t>aussi</w:t>
      </w:r>
      <w:proofErr w:type="spellEnd"/>
      <w:r w:rsidRPr="00DF628E">
        <w:t xml:space="preserve">, des </w:t>
      </w:r>
      <w:proofErr w:type="spellStart"/>
      <w:r w:rsidRPr="00DF628E">
        <w:t>identités</w:t>
      </w:r>
      <w:proofErr w:type="spellEnd"/>
      <w:r w:rsidRPr="00DF628E">
        <w:t xml:space="preserve"> </w:t>
      </w:r>
      <w:proofErr w:type="spellStart"/>
      <w:r w:rsidRPr="00DF628E">
        <w:t>qu’on</w:t>
      </w:r>
      <w:proofErr w:type="spellEnd"/>
      <w:r w:rsidRPr="00DF628E">
        <w:t xml:space="preserve"> a </w:t>
      </w:r>
      <w:proofErr w:type="spellStart"/>
      <w:r w:rsidRPr="00DF628E">
        <w:t>nommées</w:t>
      </w:r>
      <w:proofErr w:type="spellEnd"/>
      <w:r w:rsidRPr="00DF628E">
        <w:t xml:space="preserve"> « </w:t>
      </w:r>
      <w:proofErr w:type="spellStart"/>
      <w:r w:rsidRPr="00DF628E">
        <w:t>professionnelles</w:t>
      </w:r>
      <w:proofErr w:type="spellEnd"/>
      <w:r w:rsidRPr="00DF628E">
        <w:t xml:space="preserve"> ». </w:t>
      </w:r>
      <w:proofErr w:type="spellStart"/>
      <w:r w:rsidRPr="00DF628E">
        <w:t>Diverses</w:t>
      </w:r>
      <w:proofErr w:type="spellEnd"/>
      <w:r w:rsidRPr="00DF628E">
        <w:t xml:space="preserve"> </w:t>
      </w:r>
      <w:proofErr w:type="spellStart"/>
      <w:r w:rsidRPr="00DF628E">
        <w:t>recherches</w:t>
      </w:r>
      <w:proofErr w:type="spellEnd"/>
      <w:r w:rsidRPr="00DF628E">
        <w:t xml:space="preserve"> </w:t>
      </w:r>
      <w:proofErr w:type="spellStart"/>
      <w:r w:rsidRPr="00DF628E">
        <w:t>seront</w:t>
      </w:r>
      <w:proofErr w:type="spellEnd"/>
      <w:r w:rsidRPr="00DF628E">
        <w:t xml:space="preserve">, </w:t>
      </w:r>
      <w:proofErr w:type="spellStart"/>
      <w:r w:rsidRPr="00DF628E">
        <w:t>là</w:t>
      </w:r>
      <w:proofErr w:type="spellEnd"/>
      <w:r w:rsidRPr="00DF628E">
        <w:t xml:space="preserve"> encore, </w:t>
      </w:r>
      <w:proofErr w:type="spellStart"/>
      <w:r w:rsidRPr="00DF628E">
        <w:t>utiles</w:t>
      </w:r>
      <w:proofErr w:type="spellEnd"/>
      <w:r w:rsidRPr="00DF628E">
        <w:t xml:space="preserve">, et </w:t>
      </w:r>
      <w:proofErr w:type="spellStart"/>
      <w:r w:rsidRPr="00DF628E">
        <w:t>notamment</w:t>
      </w:r>
      <w:proofErr w:type="spellEnd"/>
      <w:r w:rsidRPr="00DF628E">
        <w:t xml:space="preserve">, dans le cadre </w:t>
      </w:r>
      <w:proofErr w:type="spellStart"/>
      <w:r w:rsidRPr="00DF628E">
        <w:t>d’analyses</w:t>
      </w:r>
      <w:proofErr w:type="spellEnd"/>
      <w:r w:rsidRPr="00DF628E">
        <w:t xml:space="preserve"> comparatives, </w:t>
      </w:r>
      <w:proofErr w:type="spellStart"/>
      <w:r w:rsidRPr="00DF628E">
        <w:t>en</w:t>
      </w:r>
      <w:proofErr w:type="spellEnd"/>
      <w:r w:rsidRPr="00DF628E">
        <w:t xml:space="preserve"> France et </w:t>
      </w:r>
      <w:proofErr w:type="spellStart"/>
      <w:r w:rsidRPr="00DF628E">
        <w:t>en</w:t>
      </w:r>
      <w:proofErr w:type="spellEnd"/>
      <w:r w:rsidRPr="00DF628E">
        <w:t xml:space="preserve"> Italie, par </w:t>
      </w:r>
      <w:proofErr w:type="spellStart"/>
      <w:r w:rsidRPr="00DF628E">
        <w:t>exemple</w:t>
      </w:r>
      <w:proofErr w:type="spellEnd"/>
      <w:r w:rsidRPr="00DF628E">
        <w:t>…</w:t>
      </w:r>
    </w:p>
    <w:p w14:paraId="4DECB106" w14:textId="77777777" w:rsidR="000D539B" w:rsidRDefault="000D539B" w:rsidP="000D539B">
      <w:pPr>
        <w:pStyle w:val="bibliographie"/>
        <w:tabs>
          <w:tab w:val="center" w:pos="4536"/>
        </w:tabs>
        <w:spacing w:after="0" w:afterAutospacing="0"/>
        <w:jc w:val="both"/>
        <w:rPr>
          <w:rFonts w:ascii="Bell MT" w:hAnsi="Bell MT"/>
          <w:b/>
        </w:rPr>
      </w:pPr>
      <w:r w:rsidRPr="001D4F7A">
        <w:rPr>
          <w:rFonts w:ascii="Bell MT" w:hAnsi="Bell MT"/>
          <w:b/>
        </w:rPr>
        <w:t>Références bibliographiques :</w:t>
      </w:r>
    </w:p>
    <w:p w14:paraId="0C5007B4" w14:textId="77777777" w:rsidR="000D539B" w:rsidRPr="00613222" w:rsidRDefault="000D539B" w:rsidP="000D539B">
      <w:pPr>
        <w:pStyle w:val="bibliographie"/>
        <w:tabs>
          <w:tab w:val="center" w:pos="4536"/>
        </w:tabs>
        <w:spacing w:before="0" w:beforeAutospacing="0" w:after="0" w:afterAutospacing="0"/>
        <w:jc w:val="both"/>
        <w:rPr>
          <w:rStyle w:val="a-size-large"/>
          <w:rFonts w:ascii="Bell MT" w:hAnsi="Bell MT"/>
          <w:b/>
        </w:rPr>
      </w:pPr>
    </w:p>
    <w:p w14:paraId="75444AAC" w14:textId="77777777" w:rsidR="000D539B" w:rsidRPr="001D4F7A" w:rsidRDefault="000D539B" w:rsidP="000D539B">
      <w:pPr>
        <w:spacing w:before="120" w:after="120"/>
        <w:jc w:val="both"/>
        <w:rPr>
          <w:color w:val="000000"/>
        </w:rPr>
      </w:pPr>
      <w:r w:rsidRPr="001D4F7A">
        <w:rPr>
          <w:color w:val="000000"/>
        </w:rPr>
        <w:t xml:space="preserve">Aït Abdelmalek, A. (2010), </w:t>
      </w:r>
      <w:r w:rsidRPr="001D4F7A">
        <w:rPr>
          <w:i/>
          <w:iCs/>
          <w:color w:val="000000"/>
        </w:rPr>
        <w:t xml:space="preserve">Edgar Morin, </w:t>
      </w:r>
      <w:proofErr w:type="spellStart"/>
      <w:r w:rsidRPr="001D4F7A">
        <w:rPr>
          <w:i/>
          <w:iCs/>
          <w:color w:val="000000"/>
        </w:rPr>
        <w:t>penseur</w:t>
      </w:r>
      <w:proofErr w:type="spellEnd"/>
      <w:r w:rsidRPr="001D4F7A">
        <w:rPr>
          <w:i/>
          <w:iCs/>
          <w:color w:val="000000"/>
        </w:rPr>
        <w:t xml:space="preserve"> de la </w:t>
      </w:r>
      <w:proofErr w:type="spellStart"/>
      <w:r w:rsidRPr="001D4F7A">
        <w:rPr>
          <w:i/>
          <w:iCs/>
          <w:color w:val="000000"/>
        </w:rPr>
        <w:t>complexité</w:t>
      </w:r>
      <w:proofErr w:type="spellEnd"/>
      <w:r w:rsidRPr="001D4F7A">
        <w:rPr>
          <w:color w:val="000000"/>
        </w:rPr>
        <w:t xml:space="preserve">, </w:t>
      </w:r>
      <w:proofErr w:type="gramStart"/>
      <w:r w:rsidRPr="001D4F7A">
        <w:rPr>
          <w:color w:val="000000"/>
        </w:rPr>
        <w:t>Rennes :</w:t>
      </w:r>
      <w:proofErr w:type="gramEnd"/>
      <w:r w:rsidRPr="001D4F7A">
        <w:rPr>
          <w:color w:val="000000"/>
        </w:rPr>
        <w:t xml:space="preserve"> Ed. </w:t>
      </w:r>
      <w:proofErr w:type="spellStart"/>
      <w:r w:rsidRPr="001D4F7A">
        <w:rPr>
          <w:color w:val="000000"/>
        </w:rPr>
        <w:t>Apogée</w:t>
      </w:r>
      <w:proofErr w:type="spellEnd"/>
      <w:r w:rsidRPr="001D4F7A">
        <w:rPr>
          <w:color w:val="000000"/>
        </w:rPr>
        <w:t xml:space="preserve"> (coll. « Les </w:t>
      </w:r>
      <w:proofErr w:type="spellStart"/>
      <w:r w:rsidRPr="001D4F7A">
        <w:rPr>
          <w:color w:val="000000"/>
        </w:rPr>
        <w:t>panseurs</w:t>
      </w:r>
      <w:proofErr w:type="spellEnd"/>
      <w:r w:rsidRPr="001D4F7A">
        <w:rPr>
          <w:color w:val="000000"/>
        </w:rPr>
        <w:t xml:space="preserve"> </w:t>
      </w:r>
      <w:proofErr w:type="spellStart"/>
      <w:r w:rsidRPr="001D4F7A">
        <w:rPr>
          <w:color w:val="000000"/>
        </w:rPr>
        <w:t>sociaux</w:t>
      </w:r>
      <w:proofErr w:type="spellEnd"/>
      <w:r w:rsidRPr="001D4F7A">
        <w:rPr>
          <w:color w:val="000000"/>
        </w:rPr>
        <w:t xml:space="preserve"> », dir. Philippe </w:t>
      </w:r>
      <w:proofErr w:type="spellStart"/>
      <w:r w:rsidRPr="001D4F7A">
        <w:rPr>
          <w:color w:val="000000"/>
        </w:rPr>
        <w:t>Labbé</w:t>
      </w:r>
      <w:proofErr w:type="spellEnd"/>
      <w:r w:rsidRPr="001D4F7A">
        <w:rPr>
          <w:color w:val="000000"/>
        </w:rPr>
        <w:t xml:space="preserve"> / </w:t>
      </w:r>
      <w:proofErr w:type="spellStart"/>
      <w:r w:rsidRPr="001D4F7A">
        <w:rPr>
          <w:color w:val="000000"/>
        </w:rPr>
        <w:t>Préface</w:t>
      </w:r>
      <w:proofErr w:type="spellEnd"/>
      <w:r w:rsidRPr="001D4F7A">
        <w:rPr>
          <w:color w:val="000000"/>
        </w:rPr>
        <w:t xml:space="preserve"> </w:t>
      </w:r>
      <w:proofErr w:type="spellStart"/>
      <w:r w:rsidRPr="001D4F7A">
        <w:rPr>
          <w:color w:val="000000"/>
        </w:rPr>
        <w:t>d’E</w:t>
      </w:r>
      <w:proofErr w:type="spellEnd"/>
      <w:r w:rsidRPr="001D4F7A">
        <w:rPr>
          <w:color w:val="000000"/>
        </w:rPr>
        <w:t>. Morin).</w:t>
      </w:r>
    </w:p>
    <w:p w14:paraId="57F190DC" w14:textId="77777777" w:rsidR="000D539B" w:rsidRPr="001D4F7A" w:rsidRDefault="000D539B" w:rsidP="000D539B">
      <w:pPr>
        <w:spacing w:before="120" w:after="120"/>
        <w:jc w:val="both"/>
        <w:rPr>
          <w:b/>
        </w:rPr>
      </w:pPr>
      <w:r w:rsidRPr="001D4F7A">
        <w:rPr>
          <w:color w:val="000000"/>
        </w:rPr>
        <w:t xml:space="preserve">Aït Abdelmalek, A. (2006), </w:t>
      </w:r>
      <w:proofErr w:type="spellStart"/>
      <w:r w:rsidRPr="001D4F7A">
        <w:rPr>
          <w:i/>
        </w:rPr>
        <w:t>Territoire</w:t>
      </w:r>
      <w:proofErr w:type="spellEnd"/>
      <w:r w:rsidRPr="001D4F7A">
        <w:rPr>
          <w:i/>
        </w:rPr>
        <w:t xml:space="preserve"> et </w:t>
      </w:r>
      <w:proofErr w:type="gramStart"/>
      <w:r w:rsidRPr="001D4F7A">
        <w:rPr>
          <w:i/>
        </w:rPr>
        <w:t>profession ;</w:t>
      </w:r>
      <w:proofErr w:type="gramEnd"/>
      <w:r w:rsidRPr="001D4F7A">
        <w:rPr>
          <w:i/>
        </w:rPr>
        <w:t xml:space="preserve"> </w:t>
      </w:r>
      <w:proofErr w:type="spellStart"/>
      <w:r w:rsidRPr="001D4F7A">
        <w:rPr>
          <w:i/>
        </w:rPr>
        <w:t>essai</w:t>
      </w:r>
      <w:proofErr w:type="spellEnd"/>
      <w:r w:rsidRPr="001D4F7A">
        <w:rPr>
          <w:i/>
        </w:rPr>
        <w:t xml:space="preserve"> </w:t>
      </w:r>
      <w:proofErr w:type="spellStart"/>
      <w:r w:rsidRPr="001D4F7A">
        <w:rPr>
          <w:i/>
        </w:rPr>
        <w:t>sociologique</w:t>
      </w:r>
      <w:proofErr w:type="spellEnd"/>
      <w:r w:rsidRPr="001D4F7A">
        <w:rPr>
          <w:i/>
        </w:rPr>
        <w:t xml:space="preserve"> sur les </w:t>
      </w:r>
      <w:proofErr w:type="spellStart"/>
      <w:r w:rsidRPr="001D4F7A">
        <w:rPr>
          <w:i/>
        </w:rPr>
        <w:t>formes</w:t>
      </w:r>
      <w:proofErr w:type="spellEnd"/>
      <w:r w:rsidRPr="001D4F7A">
        <w:rPr>
          <w:i/>
        </w:rPr>
        <w:t xml:space="preserve"> de construction </w:t>
      </w:r>
      <w:proofErr w:type="spellStart"/>
      <w:r w:rsidRPr="001D4F7A">
        <w:rPr>
          <w:i/>
        </w:rPr>
        <w:t>identitaires</w:t>
      </w:r>
      <w:proofErr w:type="spellEnd"/>
      <w:r w:rsidRPr="001D4F7A">
        <w:rPr>
          <w:i/>
        </w:rPr>
        <w:t xml:space="preserve"> </w:t>
      </w:r>
      <w:proofErr w:type="spellStart"/>
      <w:r w:rsidRPr="001D4F7A">
        <w:rPr>
          <w:i/>
        </w:rPr>
        <w:t>modernes</w:t>
      </w:r>
      <w:proofErr w:type="spellEnd"/>
      <w:r w:rsidRPr="001D4F7A">
        <w:t xml:space="preserve">, </w:t>
      </w:r>
      <w:proofErr w:type="spellStart"/>
      <w:r w:rsidRPr="001D4F7A">
        <w:t>Cortyl-Wodon</w:t>
      </w:r>
      <w:proofErr w:type="spellEnd"/>
      <w:r w:rsidRPr="001D4F7A">
        <w:t xml:space="preserve"> (Belgique) : Ed. </w:t>
      </w:r>
      <w:proofErr w:type="spellStart"/>
      <w:r w:rsidRPr="001D4F7A">
        <w:t>InterCommunications</w:t>
      </w:r>
      <w:proofErr w:type="spellEnd"/>
      <w:r w:rsidRPr="001D4F7A">
        <w:t xml:space="preserve"> et E.M.E. </w:t>
      </w:r>
      <w:proofErr w:type="spellStart"/>
      <w:r w:rsidRPr="001D4F7A">
        <w:t>s.p.r.l</w:t>
      </w:r>
      <w:proofErr w:type="spellEnd"/>
      <w:r w:rsidRPr="001D4F7A">
        <w:t>.</w:t>
      </w:r>
    </w:p>
    <w:p w14:paraId="694F22CF" w14:textId="77777777" w:rsidR="000D539B" w:rsidRPr="001D4F7A" w:rsidRDefault="000D539B" w:rsidP="000D539B">
      <w:pPr>
        <w:pStyle w:val="bibliographie"/>
        <w:spacing w:before="120" w:beforeAutospacing="0" w:after="120" w:afterAutospacing="0"/>
        <w:jc w:val="both"/>
      </w:pPr>
      <w:r w:rsidRPr="001D4F7A">
        <w:t xml:space="preserve">Baudry, R. et </w:t>
      </w:r>
      <w:proofErr w:type="spellStart"/>
      <w:r w:rsidRPr="001D4F7A">
        <w:t>Juchs</w:t>
      </w:r>
      <w:proofErr w:type="spellEnd"/>
      <w:r w:rsidRPr="001D4F7A">
        <w:t xml:space="preserve">, J-P. (2007), « Définir l’identité », </w:t>
      </w:r>
      <w:r w:rsidRPr="001D4F7A">
        <w:rPr>
          <w:i/>
        </w:rPr>
        <w:t>Hypothèses</w:t>
      </w:r>
      <w:r w:rsidRPr="001D4F7A">
        <w:t>, n°1, pp. 155-167.</w:t>
      </w:r>
    </w:p>
    <w:p w14:paraId="1BF745B4" w14:textId="77777777" w:rsidR="000D539B" w:rsidRPr="001D4F7A" w:rsidRDefault="000D539B" w:rsidP="000D539B">
      <w:pPr>
        <w:spacing w:before="120" w:after="120"/>
        <w:jc w:val="both"/>
      </w:pPr>
      <w:r w:rsidRPr="001D4F7A">
        <w:rPr>
          <w:color w:val="000000"/>
        </w:rPr>
        <w:t xml:space="preserve">Bergeron, A. (2009), </w:t>
      </w:r>
      <w:r w:rsidRPr="001D4F7A">
        <w:t>« </w:t>
      </w:r>
      <w:proofErr w:type="spellStart"/>
      <w:r w:rsidRPr="001D4F7A">
        <w:t>Patrimoine</w:t>
      </w:r>
      <w:proofErr w:type="spellEnd"/>
      <w:r w:rsidRPr="001D4F7A">
        <w:t xml:space="preserve"> et culture </w:t>
      </w:r>
      <w:proofErr w:type="spellStart"/>
      <w:proofErr w:type="gramStart"/>
      <w:r w:rsidRPr="001D4F7A">
        <w:t>scientifique</w:t>
      </w:r>
      <w:proofErr w:type="spellEnd"/>
      <w:r w:rsidRPr="001D4F7A">
        <w:t> :</w:t>
      </w:r>
      <w:proofErr w:type="gramEnd"/>
      <w:r w:rsidRPr="001D4F7A">
        <w:t xml:space="preserve"> sur </w:t>
      </w:r>
      <w:proofErr w:type="spellStart"/>
      <w:r w:rsidRPr="001D4F7A">
        <w:t>l’inscription</w:t>
      </w:r>
      <w:proofErr w:type="spellEnd"/>
      <w:r w:rsidRPr="001D4F7A">
        <w:t xml:space="preserve"> </w:t>
      </w:r>
      <w:proofErr w:type="spellStart"/>
      <w:r w:rsidRPr="001D4F7A">
        <w:t>culturelle</w:t>
      </w:r>
      <w:proofErr w:type="spellEnd"/>
      <w:r w:rsidRPr="001D4F7A">
        <w:t xml:space="preserve"> des </w:t>
      </w:r>
      <w:proofErr w:type="spellStart"/>
      <w:r w:rsidRPr="001D4F7A">
        <w:t>savoirs</w:t>
      </w:r>
      <w:proofErr w:type="spellEnd"/>
      <w:r w:rsidRPr="001D4F7A">
        <w:t xml:space="preserve"> », </w:t>
      </w:r>
      <w:r w:rsidRPr="001D4F7A">
        <w:rPr>
          <w:rStyle w:val="Emphasis"/>
        </w:rPr>
        <w:t xml:space="preserve">in : </w:t>
      </w:r>
      <w:proofErr w:type="spellStart"/>
      <w:r w:rsidRPr="001D4F7A">
        <w:rPr>
          <w:rStyle w:val="Emphasis"/>
        </w:rPr>
        <w:t>Patrimoine</w:t>
      </w:r>
      <w:proofErr w:type="spellEnd"/>
      <w:r w:rsidRPr="001D4F7A">
        <w:rPr>
          <w:rStyle w:val="Emphasis"/>
        </w:rPr>
        <w:t xml:space="preserve"> et </w:t>
      </w:r>
      <w:proofErr w:type="spellStart"/>
      <w:r w:rsidRPr="001D4F7A">
        <w:rPr>
          <w:rStyle w:val="Emphasis"/>
        </w:rPr>
        <w:t>communautés</w:t>
      </w:r>
      <w:proofErr w:type="spellEnd"/>
      <w:r w:rsidRPr="001D4F7A">
        <w:rPr>
          <w:rStyle w:val="Emphasis"/>
        </w:rPr>
        <w:t xml:space="preserve"> </w:t>
      </w:r>
      <w:proofErr w:type="spellStart"/>
      <w:r w:rsidRPr="001D4F7A">
        <w:rPr>
          <w:rStyle w:val="Emphasis"/>
        </w:rPr>
        <w:t>savantes</w:t>
      </w:r>
      <w:proofErr w:type="spellEnd"/>
      <w:r w:rsidRPr="001D4F7A">
        <w:t xml:space="preserve">, Rennes : Presses </w:t>
      </w:r>
      <w:proofErr w:type="spellStart"/>
      <w:r w:rsidRPr="001D4F7A">
        <w:t>Universitaires</w:t>
      </w:r>
      <w:proofErr w:type="spellEnd"/>
      <w:r w:rsidRPr="001D4F7A">
        <w:t xml:space="preserve"> de Rennes, 2009, pp. 209-233.</w:t>
      </w:r>
    </w:p>
    <w:p w14:paraId="7839D072" w14:textId="77777777" w:rsidR="000D539B" w:rsidRPr="001D4F7A" w:rsidRDefault="000D539B" w:rsidP="000D539B">
      <w:pPr>
        <w:spacing w:before="120" w:after="120"/>
        <w:jc w:val="both"/>
      </w:pPr>
      <w:r w:rsidRPr="001D4F7A">
        <w:t>Bourdieu, P. (1987),</w:t>
      </w:r>
      <w:r w:rsidRPr="001D4F7A">
        <w:rPr>
          <w:rStyle w:val="Emphasis"/>
        </w:rPr>
        <w:t xml:space="preserve"> Choses </w:t>
      </w:r>
      <w:proofErr w:type="spellStart"/>
      <w:r w:rsidRPr="001D4F7A">
        <w:rPr>
          <w:rStyle w:val="Emphasis"/>
        </w:rPr>
        <w:t>dites</w:t>
      </w:r>
      <w:proofErr w:type="spellEnd"/>
      <w:r w:rsidRPr="001D4F7A">
        <w:t>, Paris, Les Éditions de Minuit.</w:t>
      </w:r>
    </w:p>
    <w:p w14:paraId="5CFE9F3F" w14:textId="77777777" w:rsidR="000D539B" w:rsidRPr="001D4F7A" w:rsidRDefault="000D539B" w:rsidP="000D539B">
      <w:pPr>
        <w:pStyle w:val="bibliographie"/>
        <w:spacing w:before="120" w:beforeAutospacing="0" w:after="120" w:afterAutospacing="0"/>
        <w:jc w:val="both"/>
      </w:pPr>
      <w:proofErr w:type="spellStart"/>
      <w:r w:rsidRPr="001D4F7A">
        <w:t>Bouron</w:t>
      </w:r>
      <w:proofErr w:type="spellEnd"/>
      <w:r w:rsidRPr="001D4F7A">
        <w:t>, J-B. et Georges P-M., [2015 (</w:t>
      </w:r>
      <w:proofErr w:type="spellStart"/>
      <w:r w:rsidRPr="001D4F7A">
        <w:t>réed</w:t>
      </w:r>
      <w:proofErr w:type="spellEnd"/>
      <w:r w:rsidRPr="001D4F7A">
        <w:t xml:space="preserve">. 2019)], </w:t>
      </w:r>
      <w:r w:rsidRPr="001D4F7A">
        <w:rPr>
          <w:rStyle w:val="Emphasis"/>
        </w:rPr>
        <w:t xml:space="preserve">Les territoires ruraux en France. Une géographie des ruralités contemporaines, </w:t>
      </w:r>
      <w:r w:rsidRPr="001D4F7A">
        <w:t>Ellipses.</w:t>
      </w:r>
    </w:p>
    <w:p w14:paraId="2F301B37" w14:textId="77777777" w:rsidR="000D539B" w:rsidRPr="001D4F7A" w:rsidRDefault="000D539B" w:rsidP="000D539B">
      <w:pPr>
        <w:pStyle w:val="bibliographie"/>
        <w:spacing w:before="120" w:beforeAutospacing="0" w:after="120" w:afterAutospacing="0"/>
        <w:jc w:val="both"/>
      </w:pPr>
      <w:r w:rsidRPr="001D4F7A">
        <w:t xml:space="preserve">Dubar, C. (2010), </w:t>
      </w:r>
      <w:r w:rsidRPr="001D4F7A">
        <w:rPr>
          <w:i/>
        </w:rPr>
        <w:t>La socialisation. Construction des identités sociales et professionnelles</w:t>
      </w:r>
      <w:r w:rsidRPr="001D4F7A">
        <w:t>, Paris : Ed. A. Colin.</w:t>
      </w:r>
    </w:p>
    <w:p w14:paraId="6390D2F6" w14:textId="77777777" w:rsidR="000D539B" w:rsidRPr="001D4F7A" w:rsidRDefault="000D539B" w:rsidP="000D539B">
      <w:pPr>
        <w:pStyle w:val="FootnoteText"/>
        <w:spacing w:before="120" w:after="120"/>
        <w:jc w:val="both"/>
        <w:rPr>
          <w:rFonts w:ascii="Times New Roman" w:hAnsi="Times New Roman" w:cs="Times New Roman"/>
          <w:sz w:val="24"/>
          <w:szCs w:val="24"/>
        </w:rPr>
      </w:pPr>
      <w:r w:rsidRPr="001D4F7A">
        <w:rPr>
          <w:rStyle w:val="a-size-large"/>
          <w:rFonts w:ascii="Times New Roman" w:hAnsi="Times New Roman" w:cs="Times New Roman"/>
          <w:sz w:val="24"/>
          <w:szCs w:val="24"/>
        </w:rPr>
        <w:t xml:space="preserve">Duveau, G. (1964), « Sociologie de l’utopie » (introduction d’André Canivez), </w:t>
      </w:r>
      <w:r w:rsidRPr="001D4F7A">
        <w:rPr>
          <w:rStyle w:val="a-size-large"/>
          <w:rFonts w:ascii="Times New Roman" w:hAnsi="Times New Roman" w:cs="Times New Roman"/>
          <w:i/>
          <w:sz w:val="24"/>
          <w:szCs w:val="24"/>
        </w:rPr>
        <w:t>Revue économique</w:t>
      </w:r>
      <w:r w:rsidRPr="001D4F7A">
        <w:rPr>
          <w:rStyle w:val="a-size-large"/>
          <w:rFonts w:ascii="Times New Roman" w:hAnsi="Times New Roman" w:cs="Times New Roman"/>
          <w:sz w:val="24"/>
          <w:szCs w:val="24"/>
        </w:rPr>
        <w:t>, 15-4, (p. 655 et suivantes).</w:t>
      </w:r>
    </w:p>
    <w:p w14:paraId="45FA1A3B" w14:textId="77777777" w:rsidR="000D539B" w:rsidRPr="001D4F7A" w:rsidRDefault="000D539B" w:rsidP="000D539B">
      <w:pPr>
        <w:pStyle w:val="NormalWeb"/>
        <w:spacing w:before="120" w:beforeAutospacing="0" w:after="120" w:afterAutospacing="0"/>
        <w:jc w:val="both"/>
      </w:pPr>
      <w:r w:rsidRPr="001D4F7A">
        <w:rPr>
          <w:rStyle w:val="Strong"/>
        </w:rPr>
        <w:t xml:space="preserve">Lamy, J. et </w:t>
      </w:r>
      <w:proofErr w:type="spellStart"/>
      <w:r w:rsidRPr="001D4F7A">
        <w:rPr>
          <w:rStyle w:val="familyname"/>
          <w:bCs/>
        </w:rPr>
        <w:t>Plutniak</w:t>
      </w:r>
      <w:proofErr w:type="spellEnd"/>
      <w:r w:rsidRPr="001D4F7A">
        <w:rPr>
          <w:rStyle w:val="familyname"/>
          <w:bCs/>
        </w:rPr>
        <w:t>, S. (2013)</w:t>
      </w:r>
      <w:r w:rsidRPr="001D4F7A">
        <w:t xml:space="preserve">, « Esquisse </w:t>
      </w:r>
      <w:proofErr w:type="spellStart"/>
      <w:r w:rsidRPr="001D4F7A">
        <w:t>d’une</w:t>
      </w:r>
      <w:proofErr w:type="spellEnd"/>
      <w:r w:rsidRPr="001D4F7A">
        <w:t xml:space="preserve"> </w:t>
      </w:r>
      <w:proofErr w:type="spellStart"/>
      <w:r w:rsidRPr="001D4F7A">
        <w:t>réflexion</w:t>
      </w:r>
      <w:proofErr w:type="spellEnd"/>
      <w:r w:rsidRPr="001D4F7A">
        <w:t xml:space="preserve"> </w:t>
      </w:r>
      <w:proofErr w:type="spellStart"/>
      <w:r w:rsidRPr="001D4F7A">
        <w:t>sociologique</w:t>
      </w:r>
      <w:proofErr w:type="spellEnd"/>
      <w:r w:rsidRPr="001D4F7A">
        <w:t xml:space="preserve"> sur le </w:t>
      </w:r>
      <w:proofErr w:type="spellStart"/>
      <w:r w:rsidRPr="001D4F7A">
        <w:t>patrimoine</w:t>
      </w:r>
      <w:proofErr w:type="spellEnd"/>
      <w:r w:rsidRPr="001D4F7A">
        <w:t xml:space="preserve"> </w:t>
      </w:r>
      <w:proofErr w:type="spellStart"/>
      <w:r w:rsidRPr="001D4F7A">
        <w:t>scientifique</w:t>
      </w:r>
      <w:proofErr w:type="spellEnd"/>
      <w:r w:rsidRPr="001D4F7A">
        <w:t xml:space="preserve"> et technique », </w:t>
      </w:r>
      <w:r w:rsidRPr="001D4F7A">
        <w:rPr>
          <w:rStyle w:val="Emphasis"/>
        </w:rPr>
        <w:t xml:space="preserve">Sciences de la </w:t>
      </w:r>
      <w:proofErr w:type="spellStart"/>
      <w:r w:rsidRPr="001D4F7A">
        <w:rPr>
          <w:rStyle w:val="Emphasis"/>
        </w:rPr>
        <w:t>société</w:t>
      </w:r>
      <w:proofErr w:type="spellEnd"/>
      <w:r w:rsidRPr="001D4F7A">
        <w:t>, n° 89, pp. 140-150.</w:t>
      </w:r>
    </w:p>
    <w:p w14:paraId="26CD34BC" w14:textId="77777777" w:rsidR="000D539B" w:rsidRPr="00FE4DC5" w:rsidRDefault="000D539B" w:rsidP="000D539B">
      <w:pPr>
        <w:shd w:val="clear" w:color="auto" w:fill="FFFFFF"/>
        <w:spacing w:before="120" w:after="120"/>
        <w:jc w:val="both"/>
        <w:rPr>
          <w:color w:val="202122"/>
        </w:rPr>
      </w:pPr>
      <w:r w:rsidRPr="00FE4DC5">
        <w:t xml:space="preserve">Morin, E., </w:t>
      </w:r>
      <w:r w:rsidRPr="00FE4DC5">
        <w:rPr>
          <w:i/>
        </w:rPr>
        <w:t xml:space="preserve">La </w:t>
      </w:r>
      <w:proofErr w:type="spellStart"/>
      <w:r w:rsidRPr="00FE4DC5">
        <w:rPr>
          <w:i/>
        </w:rPr>
        <w:t>Méthode</w:t>
      </w:r>
      <w:proofErr w:type="spellEnd"/>
      <w:r w:rsidRPr="00FE4DC5">
        <w:t xml:space="preserve"> (1977-2004), et publications sur la pensée </w:t>
      </w:r>
      <w:proofErr w:type="spellStart"/>
      <w:r w:rsidRPr="00FE4DC5">
        <w:t>complexe</w:t>
      </w:r>
      <w:proofErr w:type="spellEnd"/>
      <w:r w:rsidRPr="00FE4DC5">
        <w:t xml:space="preserve">, Paris : Ed. </w:t>
      </w:r>
      <w:proofErr w:type="spellStart"/>
      <w:r w:rsidRPr="00FE4DC5">
        <w:t>Seuil</w:t>
      </w:r>
      <w:proofErr w:type="spellEnd"/>
      <w:r w:rsidRPr="00FE4DC5">
        <w:t xml:space="preserve"> (coll. « Opus »), 2008, 2500 p. [</w:t>
      </w:r>
      <w:hyperlink r:id="rId8" w:tooltip="International Standard Book Number" w:history="1">
        <w:r w:rsidRPr="00FE4DC5">
          <w:rPr>
            <w:rStyle w:val="Hyperlink"/>
          </w:rPr>
          <w:t>ISBN</w:t>
        </w:r>
      </w:hyperlink>
      <w:r w:rsidRPr="00FE4DC5">
        <w:rPr>
          <w:rStyle w:val="ouvrage"/>
        </w:rPr>
        <w:t> </w:t>
      </w:r>
      <w:hyperlink r:id="rId9" w:tooltip="Spécial:Ouvrages de référence/978-2-02-096872-0" w:history="1">
        <w:r w:rsidRPr="00FE4DC5">
          <w:rPr>
            <w:rStyle w:val="nowrap"/>
          </w:rPr>
          <w:t>978-2-02-096872-0</w:t>
        </w:r>
      </w:hyperlink>
      <w:r w:rsidRPr="00FE4DC5">
        <w:rPr>
          <w:rStyle w:val="ouvrage"/>
        </w:rPr>
        <w:t>)</w:t>
      </w:r>
      <w:r w:rsidRPr="00FE4DC5">
        <w:t xml:space="preserve">, </w:t>
      </w:r>
      <w:r w:rsidRPr="00FE4DC5">
        <w:rPr>
          <w:color w:val="202122"/>
        </w:rPr>
        <w:t xml:space="preserve">coffret </w:t>
      </w:r>
      <w:proofErr w:type="spellStart"/>
      <w:r w:rsidRPr="00FE4DC5">
        <w:rPr>
          <w:color w:val="202122"/>
        </w:rPr>
        <w:t>en</w:t>
      </w:r>
      <w:proofErr w:type="spellEnd"/>
      <w:r w:rsidRPr="00FE4DC5">
        <w:rPr>
          <w:color w:val="202122"/>
        </w:rPr>
        <w:t xml:space="preserve"> deux volumes </w:t>
      </w:r>
      <w:proofErr w:type="spellStart"/>
      <w:r w:rsidRPr="00FE4DC5">
        <w:rPr>
          <w:color w:val="202122"/>
        </w:rPr>
        <w:t>regroupant</w:t>
      </w:r>
      <w:proofErr w:type="spellEnd"/>
      <w:r w:rsidRPr="00FE4DC5">
        <w:rPr>
          <w:color w:val="202122"/>
        </w:rPr>
        <w:t xml:space="preserve"> les 6 tomes].</w:t>
      </w:r>
    </w:p>
    <w:p w14:paraId="70C7BCAC" w14:textId="1F71C3E3" w:rsidR="004A34F4" w:rsidRPr="000D539B" w:rsidRDefault="004A34F4" w:rsidP="000D539B"/>
    <w:sectPr w:rsidR="004A34F4" w:rsidRPr="000D53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EF76" w14:textId="77777777" w:rsidR="00A27FA7" w:rsidRDefault="00A27FA7" w:rsidP="00F25B54">
      <w:r>
        <w:separator/>
      </w:r>
    </w:p>
  </w:endnote>
  <w:endnote w:type="continuationSeparator" w:id="0">
    <w:p w14:paraId="30A45591" w14:textId="77777777" w:rsidR="00A27FA7" w:rsidRDefault="00A27FA7"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51D0" w14:textId="77777777" w:rsidR="00A27FA7" w:rsidRDefault="00A27FA7" w:rsidP="00F25B54">
      <w:r>
        <w:separator/>
      </w:r>
    </w:p>
  </w:footnote>
  <w:footnote w:type="continuationSeparator" w:id="0">
    <w:p w14:paraId="1406FCD4" w14:textId="77777777" w:rsidR="00A27FA7" w:rsidRDefault="00A27FA7" w:rsidP="00F25B54">
      <w:r>
        <w:continuationSeparator/>
      </w:r>
    </w:p>
  </w:footnote>
  <w:footnote w:id="1">
    <w:p w14:paraId="00EDEF1B" w14:textId="77777777" w:rsidR="000D539B" w:rsidRPr="00BC248D" w:rsidRDefault="000D539B" w:rsidP="000D539B">
      <w:pPr>
        <w:pStyle w:val="FootnoteText"/>
        <w:jc w:val="both"/>
        <w:rPr>
          <w:lang w:val="it-IT"/>
        </w:rPr>
      </w:pPr>
      <w:r w:rsidRPr="00FE4DC5">
        <w:rPr>
          <w:rStyle w:val="FootnoteReference"/>
        </w:rPr>
        <w:footnoteRef/>
      </w:r>
      <w:r w:rsidRPr="00FE4DC5">
        <w:t xml:space="preserve"> </w:t>
      </w:r>
      <w:r w:rsidRPr="00FE4DC5">
        <w:rPr>
          <w:rFonts w:ascii="Times New Roman" w:hAnsi="Times New Roman" w:cs="Times New Roman"/>
          <w:b/>
          <w:bCs/>
          <w:i/>
          <w:iCs/>
          <w:shd w:val="clear" w:color="auto" w:fill="FFFFFF"/>
        </w:rPr>
        <w:t>« La Méthode</w:t>
      </w:r>
      <w:r w:rsidRPr="00FE4DC5">
        <w:rPr>
          <w:rFonts w:ascii="Times New Roman" w:hAnsi="Times New Roman" w:cs="Times New Roman"/>
          <w:shd w:val="clear" w:color="auto" w:fill="FFFFFF"/>
        </w:rPr>
        <w:t> est l'œuvre majeure d'</w:t>
      </w:r>
      <w:r w:rsidR="00000000">
        <w:fldChar w:fldCharType="begin"/>
      </w:r>
      <w:r w:rsidR="00000000">
        <w:instrText xml:space="preserve"> HYPERLINK "https://fr.wikipedia.org/wiki/Edgar_Morin" \o "Edgar Morin" </w:instrText>
      </w:r>
      <w:r w:rsidR="00000000">
        <w:fldChar w:fldCharType="separate"/>
      </w:r>
      <w:r w:rsidRPr="00FE4DC5">
        <w:rPr>
          <w:rStyle w:val="Hyperlink"/>
          <w:rFonts w:ascii="Times New Roman" w:hAnsi="Times New Roman" w:cs="Times New Roman"/>
          <w:shd w:val="clear" w:color="auto" w:fill="FFFFFF"/>
        </w:rPr>
        <w:t>Edgar Morin</w:t>
      </w:r>
      <w:r w:rsidR="00000000">
        <w:rPr>
          <w:rStyle w:val="Hyperlink"/>
          <w:rFonts w:ascii="Times New Roman" w:hAnsi="Times New Roman" w:cs="Times New Roman"/>
          <w:shd w:val="clear" w:color="auto" w:fill="FFFFFF"/>
        </w:rPr>
        <w:fldChar w:fldCharType="end"/>
      </w:r>
      <w:r w:rsidRPr="00FE4DC5">
        <w:rPr>
          <w:rFonts w:ascii="Times New Roman" w:hAnsi="Times New Roman" w:cs="Times New Roman"/>
          <w:shd w:val="clear" w:color="auto" w:fill="FFFFFF"/>
        </w:rPr>
        <w:t>. Cette somme est constituée de six volumes, qualifiée par son auteur d'</w:t>
      </w:r>
      <w:r w:rsidRPr="00FE4DC5">
        <w:rPr>
          <w:rFonts w:ascii="Times New Roman" w:hAnsi="Times New Roman" w:cs="Times New Roman"/>
          <w:i/>
          <w:iCs/>
          <w:shd w:val="clear" w:color="auto" w:fill="FFFFFF"/>
        </w:rPr>
        <w:t>encyclopédique</w:t>
      </w:r>
      <w:r w:rsidRPr="00FE4DC5">
        <w:rPr>
          <w:rFonts w:ascii="Times New Roman" w:hAnsi="Times New Roman" w:cs="Times New Roman"/>
          <w:shd w:val="clear" w:color="auto" w:fill="FFFFFF"/>
        </w:rPr>
        <w:t xml:space="preserve"> au sens étymologique: la méthode y est déroulée de façon cyclique, s'appliquant à de nombreuses notions dont certaines sont reprises ci-après. Il convient de noter que les quatre premiers volumes n'ont pas été écrits à la suite les uns des autres. Il n'est pas nécessaire de s'attacher à les lire dans l'ordre » … </w:t>
      </w:r>
      <w:r w:rsidRPr="00FE4DC5">
        <w:rPr>
          <w:rFonts w:ascii="Times New Roman" w:hAnsi="Times New Roman" w:cs="Times New Roman"/>
          <w:i/>
          <w:shd w:val="clear" w:color="auto" w:fill="FFFFFF"/>
        </w:rPr>
        <w:t>In</w:t>
      </w:r>
      <w:r w:rsidRPr="00FE4DC5">
        <w:rPr>
          <w:rFonts w:ascii="Times New Roman" w:hAnsi="Times New Roman" w:cs="Times New Roman"/>
          <w:shd w:val="clear" w:color="auto" w:fill="FFFFFF"/>
        </w:rPr>
        <w:t xml:space="preserve"> : </w:t>
      </w:r>
      <w:hyperlink r:id="rId1" w:history="1">
        <w:r w:rsidRPr="00FE4DC5">
          <w:rPr>
            <w:rStyle w:val="Hyperlink"/>
            <w:rFonts w:ascii="Times New Roman" w:hAnsi="Times New Roman" w:cs="Times New Roman"/>
            <w:shd w:val="clear" w:color="auto" w:fill="FFFFFF"/>
          </w:rPr>
          <w:t>https://fr.wikipedia.org/wiki/La_M%C3%A9thode_(Edgar_Morin)</w:t>
        </w:r>
      </w:hyperlink>
      <w:r w:rsidRPr="00FE4DC5">
        <w:rPr>
          <w:rStyle w:val="Hyperlink"/>
          <w:rFonts w:ascii="Times New Roman" w:hAnsi="Times New Roman" w:cs="Times New Roman"/>
          <w:shd w:val="clear" w:color="auto" w:fill="FFFFFF"/>
        </w:rPr>
        <w:t>.</w:t>
      </w:r>
    </w:p>
  </w:footnote>
  <w:footnote w:id="2">
    <w:p w14:paraId="42FA943C" w14:textId="77777777" w:rsidR="000D539B" w:rsidRPr="00BB487E" w:rsidRDefault="000D539B" w:rsidP="000D539B">
      <w:pPr>
        <w:jc w:val="both"/>
        <w:rPr>
          <w:rFonts w:ascii="Bell MT" w:hAnsi="Bell MT"/>
          <w:sz w:val="20"/>
          <w:szCs w:val="20"/>
          <w:lang w:eastAsia="fr-FR"/>
        </w:rPr>
      </w:pPr>
      <w:r w:rsidRPr="0006249D">
        <w:rPr>
          <w:rStyle w:val="FootnoteReference"/>
          <w:rFonts w:ascii="Bell MT" w:eastAsiaTheme="majorEastAsia" w:hAnsi="Bell MT"/>
          <w:sz w:val="20"/>
          <w:szCs w:val="20"/>
        </w:rPr>
        <w:footnoteRef/>
      </w:r>
      <w:r w:rsidRPr="0006249D">
        <w:rPr>
          <w:rFonts w:ascii="Bell MT" w:hAnsi="Bell MT"/>
          <w:sz w:val="20"/>
          <w:szCs w:val="20"/>
        </w:rPr>
        <w:t xml:space="preserve"> Cf. à </w:t>
      </w:r>
      <w:proofErr w:type="spellStart"/>
      <w:r w:rsidRPr="0006249D">
        <w:rPr>
          <w:rFonts w:ascii="Bell MT" w:hAnsi="Bell MT"/>
          <w:sz w:val="20"/>
          <w:szCs w:val="20"/>
        </w:rPr>
        <w:t>propos</w:t>
      </w:r>
      <w:proofErr w:type="spellEnd"/>
      <w:r w:rsidRPr="0006249D">
        <w:rPr>
          <w:rFonts w:ascii="Bell MT" w:hAnsi="Bell MT"/>
          <w:sz w:val="20"/>
          <w:szCs w:val="20"/>
        </w:rPr>
        <w:t xml:space="preserve"> de </w:t>
      </w:r>
      <w:proofErr w:type="spellStart"/>
      <w:r w:rsidRPr="0006249D">
        <w:rPr>
          <w:rFonts w:ascii="Bell MT" w:hAnsi="Bell MT"/>
          <w:sz w:val="20"/>
          <w:szCs w:val="20"/>
        </w:rPr>
        <w:t>l’oeuvre</w:t>
      </w:r>
      <w:proofErr w:type="spellEnd"/>
      <w:r w:rsidRPr="0006249D">
        <w:rPr>
          <w:rFonts w:ascii="Bell MT" w:hAnsi="Bell MT"/>
          <w:sz w:val="20"/>
          <w:szCs w:val="20"/>
        </w:rPr>
        <w:t xml:space="preserve">, et des </w:t>
      </w:r>
      <w:proofErr w:type="spellStart"/>
      <w:r w:rsidRPr="0006249D">
        <w:rPr>
          <w:rFonts w:ascii="Bell MT" w:hAnsi="Bell MT"/>
          <w:sz w:val="20"/>
          <w:szCs w:val="20"/>
        </w:rPr>
        <w:t>théories</w:t>
      </w:r>
      <w:proofErr w:type="spellEnd"/>
      <w:r w:rsidRPr="0006249D">
        <w:rPr>
          <w:rFonts w:ascii="Bell MT" w:hAnsi="Bell MT"/>
          <w:sz w:val="20"/>
          <w:szCs w:val="20"/>
        </w:rPr>
        <w:t xml:space="preserve">, du philosophe et </w:t>
      </w:r>
      <w:proofErr w:type="spellStart"/>
      <w:r w:rsidRPr="0006249D">
        <w:rPr>
          <w:rFonts w:ascii="Bell MT" w:hAnsi="Bell MT"/>
          <w:sz w:val="20"/>
          <w:szCs w:val="20"/>
        </w:rPr>
        <w:t>sociologue</w:t>
      </w:r>
      <w:proofErr w:type="spellEnd"/>
      <w:r w:rsidRPr="0006249D">
        <w:rPr>
          <w:rFonts w:ascii="Bell MT" w:hAnsi="Bell MT"/>
          <w:sz w:val="20"/>
          <w:szCs w:val="20"/>
        </w:rPr>
        <w:t xml:space="preserve">, </w:t>
      </w:r>
      <w:proofErr w:type="spellStart"/>
      <w:r w:rsidRPr="0006249D">
        <w:rPr>
          <w:rFonts w:ascii="Bell MT" w:hAnsi="Bell MT"/>
          <w:sz w:val="20"/>
          <w:szCs w:val="20"/>
        </w:rPr>
        <w:t>notre</w:t>
      </w:r>
      <w:proofErr w:type="spellEnd"/>
      <w:r w:rsidRPr="0006249D">
        <w:rPr>
          <w:rFonts w:ascii="Bell MT" w:hAnsi="Bell MT"/>
          <w:sz w:val="20"/>
          <w:szCs w:val="20"/>
        </w:rPr>
        <w:t xml:space="preserve"> </w:t>
      </w:r>
      <w:proofErr w:type="spellStart"/>
      <w:r w:rsidRPr="0006249D">
        <w:rPr>
          <w:rFonts w:ascii="Bell MT" w:hAnsi="Bell MT"/>
          <w:sz w:val="20"/>
          <w:szCs w:val="20"/>
        </w:rPr>
        <w:t>présentation</w:t>
      </w:r>
      <w:proofErr w:type="spellEnd"/>
      <w:r w:rsidRPr="0006249D">
        <w:rPr>
          <w:rFonts w:ascii="Bell MT" w:hAnsi="Bell MT"/>
          <w:sz w:val="20"/>
          <w:szCs w:val="20"/>
        </w:rPr>
        <w:t xml:space="preserve">, dans </w:t>
      </w:r>
      <w:proofErr w:type="spellStart"/>
      <w:r w:rsidRPr="0006249D">
        <w:rPr>
          <w:rFonts w:ascii="Bell MT" w:hAnsi="Bell MT"/>
          <w:sz w:val="20"/>
          <w:szCs w:val="20"/>
        </w:rPr>
        <w:t>l’ouvrage</w:t>
      </w:r>
      <w:proofErr w:type="spellEnd"/>
      <w:r w:rsidRPr="0006249D">
        <w:rPr>
          <w:rFonts w:ascii="Bell MT" w:hAnsi="Bell MT"/>
          <w:sz w:val="20"/>
          <w:szCs w:val="20"/>
        </w:rPr>
        <w:t xml:space="preserve"> </w:t>
      </w:r>
      <w:proofErr w:type="spellStart"/>
      <w:proofErr w:type="gramStart"/>
      <w:r w:rsidRPr="0006249D">
        <w:rPr>
          <w:rFonts w:ascii="Bell MT" w:hAnsi="Bell MT"/>
          <w:sz w:val="20"/>
          <w:szCs w:val="20"/>
        </w:rPr>
        <w:t>suivant</w:t>
      </w:r>
      <w:proofErr w:type="spellEnd"/>
      <w:r w:rsidRPr="0006249D">
        <w:rPr>
          <w:rFonts w:ascii="Bell MT" w:hAnsi="Bell MT"/>
          <w:sz w:val="20"/>
          <w:szCs w:val="20"/>
        </w:rPr>
        <w:t> :</w:t>
      </w:r>
      <w:proofErr w:type="gramEnd"/>
      <w:r w:rsidRPr="0006249D">
        <w:rPr>
          <w:rFonts w:ascii="Bell MT" w:hAnsi="Bell MT"/>
          <w:sz w:val="20"/>
          <w:szCs w:val="20"/>
        </w:rPr>
        <w:t xml:space="preserve"> Ali AÏT ABDELMALEK, </w:t>
      </w:r>
      <w:r w:rsidRPr="0006249D">
        <w:rPr>
          <w:rFonts w:ascii="Bell MT" w:hAnsi="Bell MT"/>
          <w:i/>
          <w:iCs/>
          <w:sz w:val="20"/>
          <w:szCs w:val="20"/>
        </w:rPr>
        <w:t xml:space="preserve">Edgar Morin, </w:t>
      </w:r>
      <w:proofErr w:type="spellStart"/>
      <w:r w:rsidRPr="0006249D">
        <w:rPr>
          <w:rFonts w:ascii="Bell MT" w:hAnsi="Bell MT"/>
          <w:i/>
          <w:iCs/>
          <w:sz w:val="20"/>
          <w:szCs w:val="20"/>
        </w:rPr>
        <w:t>penseur</w:t>
      </w:r>
      <w:proofErr w:type="spellEnd"/>
      <w:r w:rsidRPr="0006249D">
        <w:rPr>
          <w:rFonts w:ascii="Bell MT" w:hAnsi="Bell MT"/>
          <w:i/>
          <w:iCs/>
          <w:sz w:val="20"/>
          <w:szCs w:val="20"/>
        </w:rPr>
        <w:t xml:space="preserve"> de la </w:t>
      </w:r>
      <w:proofErr w:type="spellStart"/>
      <w:r w:rsidRPr="0006249D">
        <w:rPr>
          <w:rFonts w:ascii="Bell MT" w:hAnsi="Bell MT"/>
          <w:i/>
          <w:iCs/>
          <w:sz w:val="20"/>
          <w:szCs w:val="20"/>
        </w:rPr>
        <w:t>complexité</w:t>
      </w:r>
      <w:proofErr w:type="spellEnd"/>
      <w:r w:rsidRPr="0006249D">
        <w:rPr>
          <w:rFonts w:ascii="Bell MT" w:hAnsi="Bell MT"/>
          <w:sz w:val="20"/>
          <w:szCs w:val="20"/>
        </w:rPr>
        <w:t xml:space="preserve">, Ed. </w:t>
      </w:r>
      <w:proofErr w:type="spellStart"/>
      <w:r w:rsidRPr="0006249D">
        <w:rPr>
          <w:rFonts w:ascii="Bell MT" w:hAnsi="Bell MT"/>
          <w:sz w:val="20"/>
          <w:szCs w:val="20"/>
        </w:rPr>
        <w:t>Apogée</w:t>
      </w:r>
      <w:proofErr w:type="spellEnd"/>
      <w:r w:rsidRPr="0006249D">
        <w:rPr>
          <w:rFonts w:ascii="Bell MT" w:hAnsi="Bell MT"/>
          <w:sz w:val="20"/>
          <w:szCs w:val="20"/>
        </w:rPr>
        <w:t xml:space="preserve"> (Coll. « Les </w:t>
      </w:r>
      <w:proofErr w:type="spellStart"/>
      <w:r w:rsidRPr="0006249D">
        <w:rPr>
          <w:rFonts w:ascii="Bell MT" w:hAnsi="Bell MT"/>
          <w:sz w:val="20"/>
          <w:szCs w:val="20"/>
        </w:rPr>
        <w:t>panseurs</w:t>
      </w:r>
      <w:proofErr w:type="spellEnd"/>
      <w:r w:rsidRPr="0006249D">
        <w:rPr>
          <w:rFonts w:ascii="Bell MT" w:hAnsi="Bell MT"/>
          <w:sz w:val="20"/>
          <w:szCs w:val="20"/>
        </w:rPr>
        <w:t xml:space="preserve"> </w:t>
      </w:r>
      <w:proofErr w:type="spellStart"/>
      <w:r w:rsidRPr="0006249D">
        <w:rPr>
          <w:rFonts w:ascii="Bell MT" w:hAnsi="Bell MT"/>
          <w:sz w:val="20"/>
          <w:szCs w:val="20"/>
        </w:rPr>
        <w:t>sociaux</w:t>
      </w:r>
      <w:proofErr w:type="spellEnd"/>
      <w:r w:rsidRPr="0006249D">
        <w:rPr>
          <w:rFonts w:ascii="Bell MT" w:hAnsi="Bell MT"/>
          <w:sz w:val="20"/>
          <w:szCs w:val="20"/>
        </w:rPr>
        <w:t xml:space="preserve"> », </w:t>
      </w:r>
      <w:proofErr w:type="spellStart"/>
      <w:r w:rsidRPr="0006249D">
        <w:rPr>
          <w:rFonts w:ascii="Bell MT" w:hAnsi="Bell MT"/>
          <w:sz w:val="20"/>
          <w:szCs w:val="20"/>
        </w:rPr>
        <w:t>présentation</w:t>
      </w:r>
      <w:proofErr w:type="spellEnd"/>
      <w:r w:rsidRPr="0006249D">
        <w:rPr>
          <w:rFonts w:ascii="Bell MT" w:hAnsi="Bell MT"/>
          <w:sz w:val="20"/>
          <w:szCs w:val="20"/>
        </w:rPr>
        <w:t xml:space="preserve"> du dir. de collection, Philippe </w:t>
      </w:r>
      <w:proofErr w:type="spellStart"/>
      <w:r w:rsidRPr="0006249D">
        <w:rPr>
          <w:rFonts w:ascii="Bell MT" w:hAnsi="Bell MT"/>
          <w:sz w:val="20"/>
          <w:szCs w:val="20"/>
        </w:rPr>
        <w:t>Labbé</w:t>
      </w:r>
      <w:proofErr w:type="spellEnd"/>
      <w:r w:rsidRPr="0006249D">
        <w:rPr>
          <w:rFonts w:ascii="Bell MT" w:hAnsi="Bell MT"/>
          <w:sz w:val="20"/>
          <w:szCs w:val="20"/>
        </w:rPr>
        <w:t>), Paris, 2010 (</w:t>
      </w:r>
      <w:proofErr w:type="spellStart"/>
      <w:r w:rsidRPr="0006249D">
        <w:rPr>
          <w:rFonts w:ascii="Bell MT" w:hAnsi="Bell MT"/>
          <w:sz w:val="20"/>
          <w:szCs w:val="20"/>
        </w:rPr>
        <w:t>Préface</w:t>
      </w:r>
      <w:proofErr w:type="spellEnd"/>
      <w:r w:rsidRPr="0006249D">
        <w:rPr>
          <w:rFonts w:ascii="Bell MT" w:hAnsi="Bell MT"/>
          <w:sz w:val="20"/>
          <w:szCs w:val="20"/>
        </w:rPr>
        <w:t xml:space="preserve"> </w:t>
      </w:r>
      <w:proofErr w:type="spellStart"/>
      <w:r w:rsidRPr="0006249D">
        <w:rPr>
          <w:rFonts w:ascii="Bell MT" w:hAnsi="Bell MT"/>
          <w:sz w:val="20"/>
          <w:szCs w:val="20"/>
        </w:rPr>
        <w:t>d’E</w:t>
      </w:r>
      <w:proofErr w:type="spellEnd"/>
      <w:r w:rsidRPr="0006249D">
        <w:rPr>
          <w:rFonts w:ascii="Bell MT" w:hAnsi="Bell MT"/>
          <w:sz w:val="20"/>
          <w:szCs w:val="20"/>
        </w:rPr>
        <w:t>. Morin).</w:t>
      </w:r>
    </w:p>
  </w:footnote>
  <w:footnote w:id="3">
    <w:p w14:paraId="221588D5" w14:textId="77777777" w:rsidR="000D539B" w:rsidRPr="0006249D" w:rsidRDefault="000D539B" w:rsidP="000D539B">
      <w:pPr>
        <w:pStyle w:val="NormalWeb"/>
        <w:shd w:val="clear" w:color="auto" w:fill="FFFFFF"/>
        <w:spacing w:before="120" w:beforeAutospacing="0" w:after="120" w:afterAutospacing="0"/>
        <w:jc w:val="both"/>
        <w:rPr>
          <w:rFonts w:ascii="Bell MT" w:hAnsi="Bell MT" w:cs="Arial"/>
          <w:sz w:val="20"/>
          <w:szCs w:val="20"/>
        </w:rPr>
      </w:pPr>
      <w:r w:rsidRPr="0006249D">
        <w:rPr>
          <w:rStyle w:val="FootnoteReference"/>
          <w:rFonts w:ascii="Bell MT" w:eastAsiaTheme="majorEastAsia" w:hAnsi="Bell MT"/>
          <w:sz w:val="20"/>
          <w:szCs w:val="20"/>
        </w:rPr>
        <w:footnoteRef/>
      </w:r>
      <w:r w:rsidRPr="0006249D">
        <w:rPr>
          <w:rFonts w:ascii="Bell MT" w:hAnsi="Bell MT"/>
          <w:sz w:val="20"/>
          <w:szCs w:val="20"/>
        </w:rPr>
        <w:t xml:space="preserve"> </w:t>
      </w:r>
      <w:r w:rsidRPr="0006249D">
        <w:rPr>
          <w:rFonts w:ascii="Bell MT" w:hAnsi="Bell MT" w:cs="Arial"/>
          <w:bCs/>
          <w:sz w:val="20"/>
          <w:szCs w:val="20"/>
        </w:rPr>
        <w:t xml:space="preserve">Gilbert Durand (1921-2012), </w:t>
      </w:r>
      <w:proofErr w:type="spellStart"/>
      <w:r w:rsidRPr="0006249D">
        <w:rPr>
          <w:rFonts w:ascii="Bell MT" w:hAnsi="Bell MT" w:cs="Arial"/>
          <w:bCs/>
          <w:sz w:val="20"/>
          <w:szCs w:val="20"/>
        </w:rPr>
        <w:t>est</w:t>
      </w:r>
      <w:proofErr w:type="spellEnd"/>
      <w:r w:rsidRPr="0006249D">
        <w:rPr>
          <w:rFonts w:ascii="Bell MT" w:hAnsi="Bell MT" w:cs="Arial"/>
          <w:sz w:val="20"/>
          <w:szCs w:val="20"/>
        </w:rPr>
        <w:t xml:space="preserve"> philosophe et </w:t>
      </w:r>
      <w:proofErr w:type="spellStart"/>
      <w:r w:rsidRPr="0006249D">
        <w:rPr>
          <w:rFonts w:ascii="Bell MT" w:hAnsi="Bell MT" w:cs="Arial"/>
          <w:sz w:val="20"/>
          <w:szCs w:val="20"/>
        </w:rPr>
        <w:t>sociologue</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connu</w:t>
      </w:r>
      <w:proofErr w:type="spellEnd"/>
      <w:r w:rsidRPr="0006249D">
        <w:rPr>
          <w:rFonts w:ascii="Bell MT" w:hAnsi="Bell MT" w:cs="Arial"/>
          <w:sz w:val="20"/>
          <w:szCs w:val="20"/>
        </w:rPr>
        <w:t xml:space="preserve"> pour </w:t>
      </w:r>
      <w:proofErr w:type="spellStart"/>
      <w:r w:rsidRPr="0006249D">
        <w:rPr>
          <w:rFonts w:ascii="Bell MT" w:hAnsi="Bell MT" w:cs="Arial"/>
          <w:sz w:val="20"/>
          <w:szCs w:val="20"/>
        </w:rPr>
        <w:t>ses</w:t>
      </w:r>
      <w:proofErr w:type="spellEnd"/>
      <w:r w:rsidRPr="0006249D">
        <w:rPr>
          <w:rFonts w:ascii="Bell MT" w:hAnsi="Bell MT" w:cs="Arial"/>
          <w:sz w:val="20"/>
          <w:szCs w:val="20"/>
        </w:rPr>
        <w:t xml:space="preserve"> travaux sur </w:t>
      </w:r>
      <w:proofErr w:type="spellStart"/>
      <w:r w:rsidRPr="0006249D">
        <w:rPr>
          <w:rFonts w:ascii="Bell MT" w:hAnsi="Bell MT" w:cs="Arial"/>
          <w:sz w:val="20"/>
          <w:szCs w:val="20"/>
        </w:rPr>
        <w:t>l’imaginaire</w:t>
      </w:r>
      <w:proofErr w:type="spellEnd"/>
      <w:r w:rsidRPr="0006249D">
        <w:rPr>
          <w:rFonts w:ascii="Bell MT" w:hAnsi="Bell MT" w:cs="Arial"/>
          <w:sz w:val="20"/>
          <w:szCs w:val="20"/>
        </w:rPr>
        <w:t xml:space="preserve"> et la </w:t>
      </w:r>
      <w:proofErr w:type="spellStart"/>
      <w:proofErr w:type="gramStart"/>
      <w:r w:rsidRPr="0006249D">
        <w:rPr>
          <w:rFonts w:ascii="Bell MT" w:hAnsi="Bell MT" w:cs="Arial"/>
          <w:sz w:val="20"/>
          <w:szCs w:val="20"/>
        </w:rPr>
        <w:t>mythologie</w:t>
      </w:r>
      <w:proofErr w:type="spellEnd"/>
      <w:r w:rsidRPr="0006249D">
        <w:rPr>
          <w:rFonts w:ascii="Bell MT" w:hAnsi="Bell MT" w:cs="Arial"/>
          <w:sz w:val="20"/>
          <w:szCs w:val="20"/>
        </w:rPr>
        <w:t> ;</w:t>
      </w:r>
      <w:proofErr w:type="gramEnd"/>
      <w:r w:rsidRPr="0006249D">
        <w:rPr>
          <w:rFonts w:ascii="Bell MT" w:hAnsi="Bell MT" w:cs="Arial"/>
          <w:sz w:val="20"/>
          <w:szCs w:val="20"/>
        </w:rPr>
        <w:t xml:space="preserve"> </w:t>
      </w:r>
      <w:proofErr w:type="spellStart"/>
      <w:r w:rsidRPr="0006249D">
        <w:rPr>
          <w:rFonts w:ascii="Bell MT" w:hAnsi="Bell MT" w:cs="Arial"/>
          <w:sz w:val="20"/>
          <w:szCs w:val="20"/>
        </w:rPr>
        <w:t>comme</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l’a</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souvent</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rappelé</w:t>
      </w:r>
      <w:proofErr w:type="spellEnd"/>
      <w:r w:rsidRPr="0006249D">
        <w:rPr>
          <w:rFonts w:ascii="Bell MT" w:hAnsi="Bell MT" w:cs="Arial"/>
          <w:sz w:val="20"/>
          <w:szCs w:val="20"/>
        </w:rPr>
        <w:t xml:space="preserve"> Michel </w:t>
      </w:r>
      <w:proofErr w:type="spellStart"/>
      <w:r w:rsidRPr="0006249D">
        <w:rPr>
          <w:rFonts w:ascii="Bell MT" w:hAnsi="Bell MT" w:cs="Arial"/>
          <w:sz w:val="20"/>
          <w:szCs w:val="20"/>
        </w:rPr>
        <w:t>Maffesoli</w:t>
      </w:r>
      <w:proofErr w:type="spellEnd"/>
      <w:r w:rsidRPr="0006249D">
        <w:rPr>
          <w:rFonts w:ascii="Bell MT" w:hAnsi="Bell MT" w:cs="Arial"/>
          <w:sz w:val="20"/>
          <w:szCs w:val="20"/>
        </w:rPr>
        <w:t xml:space="preserve"> (C.E.A.Q., Paris V, Sorbonne), il </w:t>
      </w:r>
      <w:proofErr w:type="spellStart"/>
      <w:r w:rsidRPr="0006249D">
        <w:rPr>
          <w:rFonts w:ascii="Bell MT" w:hAnsi="Bell MT" w:cs="Arial"/>
          <w:sz w:val="20"/>
          <w:szCs w:val="20"/>
        </w:rPr>
        <w:t>était</w:t>
      </w:r>
      <w:proofErr w:type="spellEnd"/>
      <w:r w:rsidRPr="0006249D">
        <w:rPr>
          <w:rFonts w:ascii="Bell MT" w:hAnsi="Bell MT" w:cs="Arial"/>
          <w:sz w:val="20"/>
          <w:szCs w:val="20"/>
        </w:rPr>
        <w:t xml:space="preserve"> un disciple de Gaston Bachelard, et a </w:t>
      </w:r>
      <w:proofErr w:type="spellStart"/>
      <w:r w:rsidRPr="0006249D">
        <w:rPr>
          <w:rFonts w:ascii="Bell MT" w:hAnsi="Bell MT" w:cs="Arial"/>
          <w:sz w:val="20"/>
          <w:szCs w:val="20"/>
        </w:rPr>
        <w:t>théorisé</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une</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forme</w:t>
      </w:r>
      <w:proofErr w:type="spellEnd"/>
      <w:r w:rsidRPr="0006249D">
        <w:rPr>
          <w:rFonts w:ascii="Bell MT" w:hAnsi="Bell MT" w:cs="Arial"/>
          <w:sz w:val="20"/>
          <w:szCs w:val="20"/>
        </w:rPr>
        <w:t xml:space="preserve"> de « </w:t>
      </w:r>
      <w:proofErr w:type="spellStart"/>
      <w:r w:rsidRPr="0006249D">
        <w:rPr>
          <w:rFonts w:ascii="Bell MT" w:hAnsi="Bell MT" w:cs="Arial"/>
          <w:sz w:val="20"/>
          <w:szCs w:val="20"/>
        </w:rPr>
        <w:t>réhabilitation</w:t>
      </w:r>
      <w:proofErr w:type="spellEnd"/>
      <w:r w:rsidRPr="0006249D">
        <w:rPr>
          <w:rFonts w:ascii="Bell MT" w:hAnsi="Bell MT" w:cs="Arial"/>
          <w:sz w:val="20"/>
          <w:szCs w:val="20"/>
        </w:rPr>
        <w:t xml:space="preserve"> de </w:t>
      </w:r>
      <w:proofErr w:type="spellStart"/>
      <w:r w:rsidRPr="0006249D">
        <w:rPr>
          <w:rFonts w:ascii="Bell MT" w:hAnsi="Bell MT" w:cs="Arial"/>
          <w:sz w:val="20"/>
          <w:szCs w:val="20"/>
        </w:rPr>
        <w:t>l'imaginaire</w:t>
      </w:r>
      <w:proofErr w:type="spellEnd"/>
      <w:r w:rsidRPr="0006249D">
        <w:rPr>
          <w:rFonts w:ascii="Bell MT" w:hAnsi="Bell MT" w:cs="Arial"/>
          <w:sz w:val="20"/>
          <w:szCs w:val="20"/>
        </w:rPr>
        <w:t xml:space="preserve"> », très </w:t>
      </w:r>
      <w:proofErr w:type="spellStart"/>
      <w:r w:rsidRPr="0006249D">
        <w:rPr>
          <w:rFonts w:ascii="Bell MT" w:hAnsi="Bell MT" w:cs="Arial"/>
          <w:sz w:val="20"/>
          <w:szCs w:val="20"/>
        </w:rPr>
        <w:t>longtemps</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dévalué</w:t>
      </w:r>
      <w:proofErr w:type="spellEnd"/>
      <w:r w:rsidRPr="0006249D">
        <w:rPr>
          <w:rFonts w:ascii="Bell MT" w:hAnsi="Bell MT" w:cs="Arial"/>
          <w:sz w:val="20"/>
          <w:szCs w:val="20"/>
        </w:rPr>
        <w:t xml:space="preserve"> par la pensée occidentale, </w:t>
      </w:r>
      <w:proofErr w:type="spellStart"/>
      <w:r w:rsidRPr="0006249D">
        <w:rPr>
          <w:rFonts w:ascii="Bell MT" w:hAnsi="Bell MT" w:cs="Arial"/>
          <w:sz w:val="20"/>
          <w:szCs w:val="20"/>
        </w:rPr>
        <w:t>voire</w:t>
      </w:r>
      <w:proofErr w:type="spellEnd"/>
      <w:r w:rsidRPr="0006249D">
        <w:rPr>
          <w:rFonts w:ascii="Bell MT" w:hAnsi="Bell MT" w:cs="Arial"/>
          <w:sz w:val="20"/>
          <w:szCs w:val="20"/>
        </w:rPr>
        <w:t xml:space="preserve"> « </w:t>
      </w:r>
      <w:proofErr w:type="spellStart"/>
      <w:r w:rsidRPr="0006249D">
        <w:rPr>
          <w:rFonts w:ascii="Bell MT" w:hAnsi="Bell MT" w:cs="Arial"/>
          <w:sz w:val="20"/>
          <w:szCs w:val="20"/>
        </w:rPr>
        <w:t>relégué</w:t>
      </w:r>
      <w:proofErr w:type="spellEnd"/>
      <w:r w:rsidRPr="0006249D">
        <w:rPr>
          <w:rFonts w:ascii="Bell MT" w:hAnsi="Bell MT" w:cs="Arial"/>
          <w:sz w:val="20"/>
          <w:szCs w:val="20"/>
        </w:rPr>
        <w:t xml:space="preserve"> au </w:t>
      </w:r>
      <w:proofErr w:type="spellStart"/>
      <w:r w:rsidRPr="0006249D">
        <w:rPr>
          <w:rFonts w:ascii="Bell MT" w:hAnsi="Bell MT" w:cs="Arial"/>
          <w:sz w:val="20"/>
          <w:szCs w:val="20"/>
        </w:rPr>
        <w:t>statut</w:t>
      </w:r>
      <w:proofErr w:type="spellEnd"/>
      <w:r w:rsidRPr="0006249D">
        <w:rPr>
          <w:rFonts w:ascii="Bell MT" w:hAnsi="Bell MT" w:cs="Arial"/>
          <w:sz w:val="20"/>
          <w:szCs w:val="20"/>
        </w:rPr>
        <w:t xml:space="preserve"> de "</w:t>
      </w:r>
      <w:proofErr w:type="spellStart"/>
      <w:r w:rsidRPr="0006249D">
        <w:rPr>
          <w:rFonts w:ascii="Bell MT" w:hAnsi="Bell MT" w:cs="Arial"/>
          <w:sz w:val="20"/>
          <w:szCs w:val="20"/>
        </w:rPr>
        <w:t>folle</w:t>
      </w:r>
      <w:proofErr w:type="spellEnd"/>
      <w:r w:rsidRPr="0006249D">
        <w:rPr>
          <w:rFonts w:ascii="Bell MT" w:hAnsi="Bell MT" w:cs="Arial"/>
          <w:sz w:val="20"/>
          <w:szCs w:val="20"/>
        </w:rPr>
        <w:t xml:space="preserve"> du </w:t>
      </w:r>
      <w:proofErr w:type="spellStart"/>
      <w:r w:rsidRPr="0006249D">
        <w:rPr>
          <w:rFonts w:ascii="Bell MT" w:hAnsi="Bell MT" w:cs="Arial"/>
          <w:sz w:val="20"/>
          <w:szCs w:val="20"/>
        </w:rPr>
        <w:t>logis</w:t>
      </w:r>
      <w:proofErr w:type="spellEnd"/>
      <w:r w:rsidRPr="0006249D">
        <w:rPr>
          <w:rFonts w:ascii="Bell MT" w:hAnsi="Bell MT" w:cs="Arial"/>
          <w:sz w:val="20"/>
          <w:szCs w:val="20"/>
        </w:rPr>
        <w:t xml:space="preserve">" ».  </w:t>
      </w:r>
      <w:proofErr w:type="spellStart"/>
      <w:r w:rsidRPr="0006249D">
        <w:rPr>
          <w:rFonts w:ascii="Bell MT" w:hAnsi="Bell MT" w:cs="Arial"/>
          <w:sz w:val="20"/>
          <w:szCs w:val="20"/>
        </w:rPr>
        <w:t>Ainsi</w:t>
      </w:r>
      <w:proofErr w:type="spellEnd"/>
      <w:r w:rsidRPr="0006249D">
        <w:rPr>
          <w:rFonts w:ascii="Bell MT" w:hAnsi="Bell MT" w:cs="Arial"/>
          <w:sz w:val="20"/>
          <w:szCs w:val="20"/>
        </w:rPr>
        <w:t xml:space="preserve">, i a voulu </w:t>
      </w:r>
      <w:proofErr w:type="spellStart"/>
      <w:r w:rsidRPr="0006249D">
        <w:rPr>
          <w:rFonts w:ascii="Bell MT" w:hAnsi="Bell MT" w:cs="Arial"/>
          <w:sz w:val="20"/>
          <w:szCs w:val="20"/>
        </w:rPr>
        <w:t>aller</w:t>
      </w:r>
      <w:proofErr w:type="spellEnd"/>
      <w:r w:rsidRPr="0006249D">
        <w:rPr>
          <w:rFonts w:ascii="Bell MT" w:hAnsi="Bell MT" w:cs="Arial"/>
          <w:sz w:val="20"/>
          <w:szCs w:val="20"/>
        </w:rPr>
        <w:t xml:space="preserve"> plus loin, </w:t>
      </w:r>
      <w:proofErr w:type="spellStart"/>
      <w:r w:rsidRPr="0006249D">
        <w:rPr>
          <w:rFonts w:ascii="Bell MT" w:hAnsi="Bell MT" w:cs="Arial"/>
          <w:sz w:val="20"/>
          <w:szCs w:val="20"/>
        </w:rPr>
        <w:t>en</w:t>
      </w:r>
      <w:proofErr w:type="spellEnd"/>
      <w:r w:rsidRPr="0006249D">
        <w:rPr>
          <w:rFonts w:ascii="Bell MT" w:hAnsi="Bell MT" w:cs="Arial"/>
          <w:sz w:val="20"/>
          <w:szCs w:val="20"/>
        </w:rPr>
        <w:t xml:space="preserve"> </w:t>
      </w:r>
      <w:proofErr w:type="spellStart"/>
      <w:r w:rsidRPr="0006249D">
        <w:rPr>
          <w:rFonts w:ascii="Bell MT" w:hAnsi="Bell MT" w:cs="Arial"/>
          <w:sz w:val="20"/>
          <w:szCs w:val="20"/>
        </w:rPr>
        <w:t>tentant</w:t>
      </w:r>
      <w:proofErr w:type="spellEnd"/>
      <w:r w:rsidRPr="0006249D">
        <w:rPr>
          <w:rFonts w:ascii="Bell MT" w:hAnsi="Bell MT" w:cs="Arial"/>
          <w:sz w:val="20"/>
          <w:szCs w:val="20"/>
        </w:rPr>
        <w:t xml:space="preserve"> de </w:t>
      </w:r>
      <w:proofErr w:type="spellStart"/>
      <w:r w:rsidRPr="0006249D">
        <w:rPr>
          <w:rFonts w:ascii="Bell MT" w:hAnsi="Bell MT" w:cs="Arial"/>
          <w:sz w:val="20"/>
          <w:szCs w:val="20"/>
        </w:rPr>
        <w:t>montrer</w:t>
      </w:r>
      <w:proofErr w:type="spellEnd"/>
      <w:r w:rsidRPr="0006249D">
        <w:rPr>
          <w:rFonts w:ascii="Bell MT" w:hAnsi="Bell MT" w:cs="Arial"/>
          <w:sz w:val="20"/>
          <w:szCs w:val="20"/>
        </w:rPr>
        <w:t xml:space="preserve"> que l'« Image » et la « Raison » </w:t>
      </w:r>
      <w:proofErr w:type="spellStart"/>
      <w:r w:rsidRPr="0006249D">
        <w:rPr>
          <w:rFonts w:ascii="Bell MT" w:hAnsi="Bell MT" w:cs="Arial"/>
          <w:sz w:val="20"/>
          <w:szCs w:val="20"/>
        </w:rPr>
        <w:t>peuvent</w:t>
      </w:r>
      <w:proofErr w:type="spellEnd"/>
      <w:r w:rsidRPr="0006249D">
        <w:rPr>
          <w:rFonts w:ascii="Bell MT" w:hAnsi="Bell MT" w:cs="Arial"/>
          <w:sz w:val="20"/>
          <w:szCs w:val="20"/>
        </w:rPr>
        <w:t xml:space="preserve"> très bien </w:t>
      </w:r>
      <w:proofErr w:type="spellStart"/>
      <w:r w:rsidRPr="0006249D">
        <w:rPr>
          <w:rFonts w:ascii="Bell MT" w:hAnsi="Bell MT" w:cs="Arial"/>
          <w:sz w:val="20"/>
          <w:szCs w:val="20"/>
        </w:rPr>
        <w:t>être</w:t>
      </w:r>
      <w:proofErr w:type="spellEnd"/>
      <w:r w:rsidRPr="0006249D">
        <w:rPr>
          <w:rFonts w:ascii="Bell MT" w:hAnsi="Bell MT" w:cs="Arial"/>
          <w:sz w:val="20"/>
          <w:szCs w:val="20"/>
        </w:rPr>
        <w:t xml:space="preserve"> </w:t>
      </w:r>
      <w:proofErr w:type="spellStart"/>
      <w:proofErr w:type="gramStart"/>
      <w:r w:rsidRPr="0006249D">
        <w:rPr>
          <w:rFonts w:ascii="Bell MT" w:hAnsi="Bell MT" w:cs="Arial"/>
          <w:sz w:val="20"/>
          <w:szCs w:val="20"/>
        </w:rPr>
        <w:t>complémentaires</w:t>
      </w:r>
      <w:proofErr w:type="spellEnd"/>
      <w:r w:rsidRPr="0006249D">
        <w:rPr>
          <w:rFonts w:ascii="Bell MT" w:hAnsi="Bell MT" w:cs="Arial"/>
          <w:sz w:val="20"/>
          <w:szCs w:val="20"/>
        </w:rPr>
        <w:t> ;</w:t>
      </w:r>
      <w:proofErr w:type="gramEnd"/>
      <w:r w:rsidRPr="0006249D">
        <w:rPr>
          <w:rFonts w:ascii="Bell MT" w:hAnsi="Bell MT" w:cs="Arial"/>
          <w:sz w:val="20"/>
          <w:szCs w:val="20"/>
        </w:rPr>
        <w:t xml:space="preserve"> </w:t>
      </w:r>
      <w:proofErr w:type="spellStart"/>
      <w:r w:rsidRPr="0006249D">
        <w:rPr>
          <w:rFonts w:ascii="Bell MT" w:hAnsi="Bell MT" w:cs="Arial"/>
          <w:sz w:val="20"/>
          <w:szCs w:val="20"/>
        </w:rPr>
        <w:t>personnellement</w:t>
      </w:r>
      <w:proofErr w:type="spellEnd"/>
      <w:r w:rsidRPr="0006249D">
        <w:rPr>
          <w:rFonts w:ascii="Bell MT" w:hAnsi="Bell MT" w:cs="Arial"/>
          <w:sz w:val="20"/>
          <w:szCs w:val="20"/>
        </w:rPr>
        <w:t xml:space="preserve">, nous </w:t>
      </w:r>
      <w:proofErr w:type="spellStart"/>
      <w:r w:rsidRPr="0006249D">
        <w:rPr>
          <w:rFonts w:ascii="Bell MT" w:hAnsi="Bell MT" w:cs="Arial"/>
          <w:sz w:val="20"/>
          <w:szCs w:val="20"/>
        </w:rPr>
        <w:t>partageons</w:t>
      </w:r>
      <w:proofErr w:type="spellEnd"/>
      <w:r w:rsidRPr="0006249D">
        <w:rPr>
          <w:rFonts w:ascii="Bell MT" w:hAnsi="Bell MT" w:cs="Arial"/>
          <w:sz w:val="20"/>
          <w:szCs w:val="20"/>
        </w:rPr>
        <w:t xml:space="preserve"> son analyse </w:t>
      </w:r>
      <w:proofErr w:type="spellStart"/>
      <w:r w:rsidRPr="0006249D">
        <w:rPr>
          <w:rFonts w:ascii="Bell MT" w:hAnsi="Bell MT" w:cs="Arial"/>
          <w:sz w:val="20"/>
          <w:szCs w:val="20"/>
        </w:rPr>
        <w:t>en</w:t>
      </w:r>
      <w:proofErr w:type="spellEnd"/>
      <w:r w:rsidRPr="0006249D">
        <w:rPr>
          <w:rFonts w:ascii="Bell MT" w:hAnsi="Bell MT" w:cs="Arial"/>
          <w:sz w:val="20"/>
          <w:szCs w:val="20"/>
        </w:rPr>
        <w:t xml:space="preserve"> matière de </w:t>
      </w:r>
      <w:proofErr w:type="spellStart"/>
      <w:r w:rsidRPr="0006249D">
        <w:rPr>
          <w:rFonts w:ascii="Bell MT" w:hAnsi="Bell MT" w:cs="Arial"/>
          <w:sz w:val="20"/>
          <w:szCs w:val="20"/>
        </w:rPr>
        <w:t>primat</w:t>
      </w:r>
      <w:proofErr w:type="spellEnd"/>
      <w:r>
        <w:rPr>
          <w:rFonts w:ascii="Bell MT" w:hAnsi="Bell MT" w:cs="Arial"/>
          <w:sz w:val="20"/>
          <w:szCs w:val="20"/>
        </w:rPr>
        <w:t xml:space="preserve"> de l'« image » sur l'« idée ».</w:t>
      </w:r>
    </w:p>
    <w:p w14:paraId="2F2F19D0" w14:textId="77777777" w:rsidR="000D539B" w:rsidRPr="0006249D" w:rsidRDefault="000D539B" w:rsidP="000D539B">
      <w:pPr>
        <w:pStyle w:val="FootnoteText"/>
        <w:jc w:val="both"/>
        <w:rPr>
          <w:rFonts w:ascii="Bell MT" w:hAnsi="Bell MT"/>
        </w:rPr>
      </w:pPr>
    </w:p>
  </w:footnote>
  <w:footnote w:id="4">
    <w:p w14:paraId="3CFE1083" w14:textId="77777777" w:rsidR="000D539B" w:rsidRPr="0006249D" w:rsidRDefault="000D539B" w:rsidP="000D539B">
      <w:pPr>
        <w:pStyle w:val="FootnoteText"/>
        <w:jc w:val="both"/>
        <w:rPr>
          <w:rFonts w:ascii="Bell MT" w:hAnsi="Bell MT" w:cs="Times New Roman"/>
        </w:rPr>
      </w:pPr>
      <w:r w:rsidRPr="0006249D">
        <w:rPr>
          <w:rStyle w:val="FootnoteReference"/>
          <w:rFonts w:ascii="Bell MT" w:hAnsi="Bell MT" w:cs="Times New Roman"/>
        </w:rPr>
        <w:footnoteRef/>
      </w:r>
      <w:r w:rsidRPr="0006249D">
        <w:rPr>
          <w:rFonts w:ascii="Bell MT" w:hAnsi="Bell MT" w:cs="Times New Roman"/>
        </w:rPr>
        <w:t xml:space="preserve"> </w:t>
      </w:r>
      <w:r w:rsidRPr="0006249D">
        <w:rPr>
          <w:rStyle w:val="Strong"/>
          <w:rFonts w:ascii="Bell MT" w:hAnsi="Bell MT" w:cs="Times New Roman"/>
        </w:rPr>
        <w:t xml:space="preserve">Cf. </w:t>
      </w:r>
      <w:r w:rsidRPr="0006249D">
        <w:rPr>
          <w:rStyle w:val="Strong"/>
          <w:rFonts w:ascii="Bell MT" w:hAnsi="Bell MT" w:cs="Times New Roman"/>
        </w:rPr>
        <w:t>Charles-Maurice de Talleyrand-Périgord</w:t>
      </w:r>
      <w:r w:rsidRPr="0006249D">
        <w:rPr>
          <w:rFonts w:ascii="Bell MT" w:hAnsi="Bell MT" w:cs="Times New Roman"/>
        </w:rPr>
        <w:t>, ou plu</w:t>
      </w:r>
      <w:r>
        <w:rPr>
          <w:rFonts w:ascii="Bell MT" w:hAnsi="Bell MT" w:cs="Times New Roman"/>
        </w:rPr>
        <w:t>s simplement Talleyrand (1754-</w:t>
      </w:r>
      <w:r w:rsidRPr="0006249D">
        <w:rPr>
          <w:rFonts w:ascii="Bell MT" w:hAnsi="Bell MT" w:cs="Times New Roman"/>
        </w:rPr>
        <w:t>1838) était un homme politique et un diplomate français, dont les citations, chacun le sait, en</w:t>
      </w:r>
      <w:r>
        <w:rPr>
          <w:rFonts w:ascii="Bell MT" w:hAnsi="Bell MT" w:cs="Times New Roman"/>
        </w:rPr>
        <w:t xml:space="preserve"> France, sont restées célèbres.</w:t>
      </w:r>
    </w:p>
  </w:footnote>
  <w:footnote w:id="5">
    <w:p w14:paraId="79CC4428" w14:textId="77777777" w:rsidR="000D539B" w:rsidRPr="0006249D" w:rsidRDefault="000D539B" w:rsidP="000D539B">
      <w:pPr>
        <w:pStyle w:val="FootnoteText"/>
        <w:jc w:val="both"/>
        <w:rPr>
          <w:rFonts w:ascii="Bell MT" w:hAnsi="Bell MT" w:cs="Times New Roman"/>
        </w:rPr>
      </w:pPr>
      <w:r w:rsidRPr="0006249D">
        <w:rPr>
          <w:rStyle w:val="FootnoteReference"/>
          <w:rFonts w:ascii="Bell MT" w:hAnsi="Bell MT" w:cs="Times New Roman"/>
        </w:rPr>
        <w:footnoteRef/>
      </w:r>
      <w:r w:rsidRPr="0006249D">
        <w:rPr>
          <w:rFonts w:ascii="Bell MT" w:hAnsi="Bell MT" w:cs="Times New Roman"/>
        </w:rPr>
        <w:t xml:space="preserve"> Cf. </w:t>
      </w:r>
      <w:r w:rsidRPr="0006249D">
        <w:rPr>
          <w:rFonts w:ascii="Bell MT" w:hAnsi="Bell MT" w:cs="Times New Roman"/>
        </w:rPr>
        <w:t xml:space="preserve">à propos de la notion, l’excellent article : Robinson Baudry et Jean-Philippe Juchs, « Définir l’identité », </w:t>
      </w:r>
      <w:r w:rsidRPr="0006249D">
        <w:rPr>
          <w:rFonts w:ascii="Bell MT" w:hAnsi="Bell MT" w:cs="Times New Roman"/>
          <w:i/>
        </w:rPr>
        <w:t>Hypothèses</w:t>
      </w:r>
      <w:r w:rsidRPr="0006249D">
        <w:rPr>
          <w:rFonts w:ascii="Bell MT" w:hAnsi="Bell MT" w:cs="Times New Roman"/>
        </w:rPr>
        <w:t xml:space="preserve">, n°1, 2007, </w:t>
      </w:r>
      <w:r>
        <w:rPr>
          <w:rFonts w:ascii="Bell MT" w:hAnsi="Bell MT" w:cs="Times New Roman"/>
        </w:rPr>
        <w:t>pp. 155-</w:t>
      </w:r>
      <w:r w:rsidRPr="0006249D">
        <w:rPr>
          <w:rFonts w:ascii="Bell MT" w:hAnsi="Bell MT" w:cs="Times New Roman"/>
        </w:rPr>
        <w:t>167.</w:t>
      </w:r>
    </w:p>
  </w:footnote>
  <w:footnote w:id="6">
    <w:p w14:paraId="2C5FB92E" w14:textId="77777777" w:rsidR="000D539B" w:rsidRPr="0006249D" w:rsidRDefault="000D539B" w:rsidP="000D539B">
      <w:pPr>
        <w:pStyle w:val="FootnoteText"/>
        <w:tabs>
          <w:tab w:val="left" w:pos="7371"/>
        </w:tabs>
        <w:jc w:val="both"/>
        <w:rPr>
          <w:rFonts w:ascii="Bell MT" w:hAnsi="Bell MT" w:cs="Times New Roman"/>
        </w:rPr>
      </w:pPr>
      <w:r w:rsidRPr="0006249D">
        <w:rPr>
          <w:rStyle w:val="FootnoteReference"/>
          <w:rFonts w:ascii="Bell MT" w:hAnsi="Bell MT" w:cs="Times New Roman"/>
        </w:rPr>
        <w:footnoteRef/>
      </w:r>
      <w:r w:rsidRPr="0006249D">
        <w:rPr>
          <w:rFonts w:ascii="Bell MT" w:hAnsi="Bell MT" w:cs="Times New Roman"/>
        </w:rPr>
        <w:t xml:space="preserve"> </w:t>
      </w:r>
      <w:r w:rsidRPr="0006249D">
        <w:rPr>
          <w:rFonts w:ascii="Bell MT" w:hAnsi="Bell MT" w:cs="Times New Roman"/>
        </w:rPr>
        <w:t>On relira les belles pages, concernant les instances de la personne (le « ça », le « moi » et le « surmoi</w:t>
      </w:r>
      <w:r>
        <w:rPr>
          <w:rFonts w:ascii="Bell MT" w:hAnsi="Bell MT" w:cs="Times New Roman"/>
        </w:rPr>
        <w:t> »</w:t>
      </w:r>
      <w:r w:rsidRPr="0006249D">
        <w:rPr>
          <w:rFonts w:ascii="Bell MT" w:hAnsi="Bell MT" w:cs="Times New Roman"/>
        </w:rPr>
        <w:t xml:space="preserve">) de Sigmund Freud, analyse reprise et complétée, on le sait, par le psychanalyste – au moins de formation – Erik Erikson, qui a joué, aussi, un rôle important dans l’élaboration du concept d’identité, en psychologie (cf. son ouvrage intitulé, </w:t>
      </w:r>
      <w:r w:rsidRPr="0006249D">
        <w:rPr>
          <w:rFonts w:ascii="Bell MT" w:hAnsi="Bell MT" w:cs="Times New Roman"/>
          <w:i/>
        </w:rPr>
        <w:t>Enfance et société</w:t>
      </w:r>
      <w:r w:rsidRPr="0006249D">
        <w:rPr>
          <w:rFonts w:ascii="Bell MT" w:hAnsi="Bell MT" w:cs="Times New Roman"/>
        </w:rPr>
        <w:t xml:space="preserve">, publié en 1950, cf. </w:t>
      </w:r>
      <w:r w:rsidRPr="0006249D">
        <w:rPr>
          <w:rFonts w:ascii="Bell MT" w:hAnsi="Bell MT" w:cs="Times New Roman"/>
          <w:i/>
        </w:rPr>
        <w:t>infra</w:t>
      </w:r>
      <w:r w:rsidRPr="0006249D">
        <w:rPr>
          <w:rFonts w:ascii="Bell MT" w:hAnsi="Bell MT" w:cs="Times New Roman"/>
        </w:rPr>
        <w:t>, bibliographie).</w:t>
      </w:r>
    </w:p>
  </w:footnote>
  <w:footnote w:id="7">
    <w:p w14:paraId="6F4FDCEB" w14:textId="77777777" w:rsidR="000D539B" w:rsidRPr="0006249D" w:rsidRDefault="000D539B" w:rsidP="000D539B">
      <w:pPr>
        <w:pStyle w:val="FootnoteText"/>
        <w:jc w:val="both"/>
        <w:rPr>
          <w:rFonts w:ascii="Bell MT" w:hAnsi="Bell MT" w:cs="Times New Roman"/>
        </w:rPr>
      </w:pPr>
      <w:r w:rsidRPr="0006249D">
        <w:rPr>
          <w:rStyle w:val="FootnoteReference"/>
          <w:rFonts w:ascii="Bell MT" w:hAnsi="Bell MT" w:cs="Times New Roman"/>
        </w:rPr>
        <w:footnoteRef/>
      </w:r>
      <w:r w:rsidRPr="0006249D">
        <w:rPr>
          <w:rFonts w:ascii="Bell MT" w:hAnsi="Bell MT" w:cs="Times New Roman"/>
        </w:rPr>
        <w:t xml:space="preserve"> </w:t>
      </w:r>
      <w:r w:rsidRPr="0006249D">
        <w:rPr>
          <w:rFonts w:ascii="Bell MT" w:hAnsi="Bell MT" w:cs="Times New Roman"/>
        </w:rPr>
        <w:t xml:space="preserve">On </w:t>
      </w:r>
      <w:r w:rsidRPr="0006249D">
        <w:rPr>
          <w:rFonts w:ascii="Bell MT" w:hAnsi="Bell MT" w:cs="Times New Roman"/>
        </w:rPr>
        <w:t xml:space="preserve">(re)lira utilement, à propos du concept d’identité, l’ouvrage majeur suivant : Claude Dubar, </w:t>
      </w:r>
      <w:r w:rsidRPr="0006249D">
        <w:rPr>
          <w:rFonts w:ascii="Bell MT" w:hAnsi="Bell MT" w:cs="Times New Roman"/>
          <w:i/>
        </w:rPr>
        <w:t>La socialisation. Construction des identités sociales et professionnelles</w:t>
      </w:r>
      <w:r w:rsidRPr="0006249D">
        <w:rPr>
          <w:rFonts w:ascii="Bell MT" w:hAnsi="Bell MT" w:cs="Times New Roman"/>
        </w:rPr>
        <w:t>, 2010. L’auteur s’est, ainsi, interrogé : « Pourquoi parler aujourd’hui de crise des identités ? » Cette expression (celle de « crise des identités ») nous renvoie à divers processus, qu’il a étudiés, à savoir les « difficultés d’insertion professionnelle des jeunes », la « montée de nouvelles exclusions sociales », et, concernant la problématique centrale de nos travaux, « le brouillage des catégories servant à se déf</w:t>
      </w:r>
      <w:r>
        <w:rPr>
          <w:rFonts w:ascii="Bell MT" w:hAnsi="Bell MT" w:cs="Times New Roman"/>
        </w:rPr>
        <w:t>inir et à définir les autres ».</w:t>
      </w:r>
      <w:r w:rsidRPr="0006249D">
        <w:rPr>
          <w:rFonts w:ascii="Bell MT" w:hAnsi="Bell MT" w:cs="Times New Roman"/>
        </w:rPr>
        <w:t xml:space="preserve"> Dans le prolongement des écrits de l’auteur, qui avait été pressenti pour diriger notre propre Habilitati</w:t>
      </w:r>
      <w:r>
        <w:rPr>
          <w:rFonts w:ascii="Bell MT" w:hAnsi="Bell MT" w:cs="Times New Roman"/>
        </w:rPr>
        <w:t>on à diriger des recherches (H.</w:t>
      </w:r>
      <w:r w:rsidRPr="0006249D">
        <w:rPr>
          <w:rFonts w:ascii="Bell MT" w:hAnsi="Bell MT" w:cs="Times New Roman"/>
        </w:rPr>
        <w:t xml:space="preserve">D.R.) et en assumer la fonction de « garant », nous avons, à notre niveau aussi, toujours cherché à comprendre « comment se reproduisent et se transforment les identités sociales », en insistant, surtout, sur l’importance de la forme professionnelle, dans nos sociétés modernes et contemporaines, de constructions des identités, tant individuelles que collectives (cf. Ali Aït Abdelmalek, </w:t>
      </w:r>
      <w:r w:rsidRPr="0006249D">
        <w:rPr>
          <w:rFonts w:ascii="Bell MT" w:hAnsi="Bell MT" w:cs="Times New Roman"/>
          <w:i/>
        </w:rPr>
        <w:t>Territoire et profession</w:t>
      </w:r>
      <w:r w:rsidRPr="0006249D">
        <w:rPr>
          <w:rFonts w:ascii="Bell MT" w:hAnsi="Bell MT" w:cs="Times New Roman"/>
        </w:rPr>
        <w:t xml:space="preserve">, InterCommunications et E.M.E., Bruxelles, 2010). Cf. aussi les 6 tomes de </w:t>
      </w:r>
      <w:r w:rsidRPr="0006249D">
        <w:rPr>
          <w:rFonts w:ascii="Bell MT" w:hAnsi="Bell MT" w:cs="Times New Roman"/>
          <w:i/>
        </w:rPr>
        <w:t>la Méthode</w:t>
      </w:r>
      <w:r>
        <w:rPr>
          <w:rFonts w:ascii="Bell MT" w:hAnsi="Bell MT" w:cs="Times New Roman"/>
        </w:rPr>
        <w:t>, d’Edgar Morin.</w:t>
      </w:r>
    </w:p>
  </w:footnote>
  <w:footnote w:id="8">
    <w:p w14:paraId="65DB20F3" w14:textId="77777777" w:rsidR="000D539B" w:rsidRPr="0006249D" w:rsidRDefault="000D539B" w:rsidP="000D539B">
      <w:pPr>
        <w:pStyle w:val="FootnoteText"/>
        <w:jc w:val="both"/>
        <w:rPr>
          <w:rFonts w:ascii="Bell MT" w:hAnsi="Bell MT" w:cs="Times New Roman"/>
        </w:rPr>
      </w:pPr>
      <w:r w:rsidRPr="0006249D">
        <w:rPr>
          <w:rStyle w:val="FootnoteReference"/>
          <w:rFonts w:ascii="Bell MT" w:hAnsi="Bell MT" w:cs="Times New Roman"/>
        </w:rPr>
        <w:footnoteRef/>
      </w:r>
      <w:r w:rsidRPr="0006249D">
        <w:rPr>
          <w:rFonts w:ascii="Bell MT" w:hAnsi="Bell MT" w:cs="Times New Roman"/>
        </w:rPr>
        <w:t xml:space="preserve"> A </w:t>
      </w:r>
      <w:r w:rsidRPr="0006249D">
        <w:rPr>
          <w:rFonts w:ascii="Bell MT" w:hAnsi="Bell MT" w:cs="Times New Roman"/>
        </w:rPr>
        <w:t>noter que le manuscrit de notre prochain ouvrage, intitulé « </w:t>
      </w:r>
      <w:r w:rsidRPr="0006249D">
        <w:rPr>
          <w:rFonts w:ascii="Bell MT" w:hAnsi="Bell MT" w:cs="Times New Roman"/>
          <w:b/>
          <w:i/>
        </w:rPr>
        <w:t>HOMO COMPLEXUS</w:t>
      </w:r>
      <w:r w:rsidRPr="0006249D">
        <w:rPr>
          <w:rFonts w:ascii="Bell MT" w:hAnsi="Bell MT" w:cs="Times New Roman"/>
        </w:rPr>
        <w:t> » (« </w:t>
      </w:r>
      <w:r w:rsidRPr="0006249D">
        <w:rPr>
          <w:rFonts w:ascii="Bell MT" w:hAnsi="Bell MT" w:cs="Times New Roman"/>
          <w:b/>
        </w:rPr>
        <w:t>Homme complexe</w:t>
      </w:r>
      <w:r w:rsidRPr="0006249D">
        <w:rPr>
          <w:rFonts w:ascii="Bell MT" w:hAnsi="Bell MT" w:cs="Times New Roman"/>
        </w:rPr>
        <w:t xml:space="preserve"> »), a, d’ores et déjà, été déposé et accepté, par les Editions modulaires européennes (Ed. </w:t>
      </w:r>
      <w:r w:rsidRPr="0006249D">
        <w:rPr>
          <w:rFonts w:ascii="Bell MT" w:hAnsi="Bell MT" w:cs="Times New Roman"/>
        </w:rPr>
        <w:t xml:space="preserve">L’Harmattan, dans la collection que je dirige : « Epistémologie des </w:t>
      </w:r>
      <w:r>
        <w:rPr>
          <w:rFonts w:ascii="Bell MT" w:hAnsi="Bell MT" w:cs="Times New Roman"/>
        </w:rPr>
        <w:t>sciences humaines et sociales »</w:t>
      </w:r>
      <w:r w:rsidRPr="0006249D">
        <w:rPr>
          <w:rFonts w:ascii="Bell MT" w:hAnsi="Bell MT" w:cs="Times New Roman"/>
        </w:rPr>
        <w:t>, pour une parution p</w:t>
      </w:r>
      <w:r>
        <w:rPr>
          <w:rFonts w:ascii="Bell MT" w:hAnsi="Bell MT" w:cs="Times New Roman"/>
        </w:rPr>
        <w:t>rochaine, fin 2021, début 2022</w:t>
      </w:r>
      <w:r w:rsidRPr="0006249D">
        <w:rPr>
          <w:rFonts w:ascii="Bell MT" w:hAnsi="Bell MT" w:cs="Times New Roman"/>
        </w:rPr>
        <w:t>).</w:t>
      </w:r>
    </w:p>
  </w:footnote>
  <w:footnote w:id="9">
    <w:p w14:paraId="228BF49A" w14:textId="77777777" w:rsidR="000D539B" w:rsidRPr="0006249D" w:rsidRDefault="000D539B" w:rsidP="000D539B">
      <w:pPr>
        <w:pStyle w:val="FootnoteText"/>
        <w:jc w:val="both"/>
        <w:rPr>
          <w:rFonts w:ascii="Bell MT" w:hAnsi="Bell MT"/>
        </w:rPr>
      </w:pPr>
      <w:r w:rsidRPr="0006249D">
        <w:rPr>
          <w:rStyle w:val="FootnoteReference"/>
          <w:rFonts w:ascii="Bell MT" w:hAnsi="Bell MT"/>
        </w:rPr>
        <w:footnoteRef/>
      </w:r>
      <w:r w:rsidRPr="0006249D">
        <w:rPr>
          <w:rFonts w:ascii="Bell MT" w:hAnsi="Bell MT"/>
        </w:rPr>
        <w:t xml:space="preserve"> </w:t>
      </w:r>
      <w:r w:rsidRPr="0006249D">
        <w:rPr>
          <w:rFonts w:ascii="Bell MT" w:hAnsi="Bell MT"/>
        </w:rPr>
        <w:t xml:space="preserve">On lira </w:t>
      </w:r>
      <w:r>
        <w:rPr>
          <w:rFonts w:ascii="Bell MT" w:hAnsi="Bell MT"/>
        </w:rPr>
        <w:t xml:space="preserve">très </w:t>
      </w:r>
      <w:r w:rsidRPr="0006249D">
        <w:rPr>
          <w:rFonts w:ascii="Bell MT" w:hAnsi="Bell MT"/>
        </w:rPr>
        <w:t>utilement</w:t>
      </w:r>
      <w:r>
        <w:rPr>
          <w:rFonts w:ascii="Bell MT" w:hAnsi="Bell MT"/>
        </w:rPr>
        <w:t>, aussi,</w:t>
      </w:r>
      <w:r w:rsidRPr="0006249D">
        <w:rPr>
          <w:rFonts w:ascii="Bell MT" w:hAnsi="Bell MT"/>
        </w:rPr>
        <w:t xml:space="preserve"> l’analyse sociologique</w:t>
      </w:r>
      <w:r>
        <w:rPr>
          <w:rFonts w:ascii="Bell MT" w:hAnsi="Bell MT"/>
        </w:rPr>
        <w:t xml:space="preserve"> – et « complexe » -</w:t>
      </w:r>
      <w:r w:rsidRPr="0006249D">
        <w:rPr>
          <w:rFonts w:ascii="Bell MT" w:hAnsi="Bell MT"/>
        </w:rPr>
        <w:t xml:space="preserve"> de Vera Kopsaj (Department of Social and Economic Sciences, Sapienza University of Rome) : « Blood Feud and Its Impact on the Albanian Criminality », </w:t>
      </w:r>
      <w:r w:rsidRPr="0006249D">
        <w:rPr>
          <w:rFonts w:ascii="Bell MT" w:hAnsi="Bell MT"/>
          <w:i/>
        </w:rPr>
        <w:t>in</w:t>
      </w:r>
      <w:r w:rsidRPr="0006249D">
        <w:rPr>
          <w:rFonts w:ascii="Bell MT" w:hAnsi="Bell MT"/>
        </w:rPr>
        <w:t xml:space="preserve"> : Mediterranean Journal of Social Sciences - M.C.S.E.R. Publishing, Rome-Italy Vol 7 No 3 S1 May 2016 - pour mieux comprendre la complexité des relations « Est-Ouest » et « Nord-Sud » de la problématique </w:t>
      </w:r>
      <w:r w:rsidRPr="00E739F0">
        <w:rPr>
          <w:rFonts w:ascii="Bell MT" w:hAnsi="Bell MT"/>
        </w:rPr>
        <w:t xml:space="preserve">européenne [cf. </w:t>
      </w:r>
      <w:hyperlink r:id="rId2" w:history="1">
        <w:r w:rsidRPr="00E739F0">
          <w:rPr>
            <w:rStyle w:val="Hyperlink"/>
            <w:rFonts w:ascii="Bell MT" w:hAnsi="Bell MT"/>
          </w:rPr>
          <w:t>https://www.mcser.org/journal/index.php/mjss/article/view/9086/8773</w:t>
        </w:r>
      </w:hyperlink>
      <w:r w:rsidRPr="00E739F0">
        <w:rPr>
          <w:rFonts w:ascii="Bell MT" w:hAnsi="Bell MT"/>
        </w:rPr>
        <w:t xml:space="preserve">]. Je </w:t>
      </w:r>
      <w:r w:rsidRPr="0006249D">
        <w:rPr>
          <w:rFonts w:ascii="Bell MT" w:hAnsi="Bell MT"/>
        </w:rPr>
        <w:t>remercie notre collègue</w:t>
      </w:r>
      <w:r>
        <w:rPr>
          <w:rFonts w:ascii="Bell MT" w:hAnsi="Bell MT"/>
        </w:rPr>
        <w:t>, Madame Vera Kopsaj,</w:t>
      </w:r>
      <w:r w:rsidRPr="0006249D">
        <w:rPr>
          <w:rFonts w:ascii="Bell MT" w:hAnsi="Bell MT"/>
        </w:rPr>
        <w:t xml:space="preserve"> pour l’invitation au Congrès de la WCSA (Lisboa, 2022) et permis d’évoquer les paradigmes de la complexité et l’Europe c</w:t>
      </w:r>
      <w:r>
        <w:rPr>
          <w:rFonts w:ascii="Bell MT" w:hAnsi="Bell MT"/>
        </w:rPr>
        <w:t>omme « utopie qui se réalise ».</w:t>
      </w:r>
    </w:p>
  </w:footnote>
  <w:footnote w:id="10">
    <w:p w14:paraId="6E33881E" w14:textId="77777777" w:rsidR="000D539B" w:rsidRPr="0006249D" w:rsidRDefault="000D539B" w:rsidP="000D539B">
      <w:pPr>
        <w:pStyle w:val="Heading1"/>
        <w:jc w:val="both"/>
        <w:rPr>
          <w:rFonts w:ascii="Bell MT" w:hAnsi="Bell MT"/>
          <w:b w:val="0"/>
          <w:sz w:val="20"/>
          <w:szCs w:val="20"/>
        </w:rPr>
      </w:pPr>
      <w:r w:rsidRPr="0006249D">
        <w:rPr>
          <w:rStyle w:val="FootnoteReference"/>
          <w:rFonts w:ascii="Bell MT" w:hAnsi="Bell MT"/>
          <w:b w:val="0"/>
          <w:sz w:val="20"/>
          <w:szCs w:val="20"/>
        </w:rPr>
        <w:footnoteRef/>
      </w:r>
      <w:r w:rsidRPr="0006249D">
        <w:rPr>
          <w:rFonts w:ascii="Bell MT" w:hAnsi="Bell MT"/>
          <w:b w:val="0"/>
          <w:sz w:val="20"/>
          <w:szCs w:val="20"/>
        </w:rPr>
        <w:t xml:space="preserve"> Cf. à ce sujet : Michel Onfray, </w:t>
      </w:r>
      <w:r w:rsidRPr="0006249D">
        <w:rPr>
          <w:rStyle w:val="a-size-large"/>
          <w:rFonts w:ascii="Bell MT" w:hAnsi="Bell MT"/>
          <w:b w:val="0"/>
          <w:i/>
          <w:sz w:val="20"/>
          <w:szCs w:val="20"/>
        </w:rPr>
        <w:t>Grandeur du petit peuple : Heurs et malheurs des Gilets jaunes</w:t>
      </w:r>
      <w:r w:rsidRPr="0006249D">
        <w:rPr>
          <w:rStyle w:val="a-size-large"/>
          <w:rFonts w:ascii="Bell MT" w:hAnsi="Bell MT"/>
          <w:b w:val="0"/>
          <w:sz w:val="20"/>
          <w:szCs w:val="20"/>
        </w:rPr>
        <w:t>, Paris : Ed. A. Michel,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1CE" w14:textId="57785989" w:rsidR="00870EEA" w:rsidRPr="00FF32B0" w:rsidRDefault="00647D17" w:rsidP="00647D17">
    <w:pPr>
      <w:pStyle w:val="Header"/>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sidR="00D533B5">
      <w:rPr>
        <w:rFonts w:ascii="Bodoni Bk BT Book" w:hAnsi="Bodoni Bk BT Book"/>
        <w:b/>
        <w:bCs/>
        <w:color w:val="000000" w:themeColor="text1"/>
        <w:sz w:val="20"/>
        <w:szCs w:val="20"/>
      </w:rPr>
      <w:t>3</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D533B5">
      <w:rPr>
        <w:rFonts w:ascii="Bodoni Bk BT Book" w:hAnsi="Bodoni Bk BT Book"/>
        <w:b/>
        <w:bCs/>
        <w:color w:val="000000" w:themeColor="text1"/>
        <w:sz w:val="20"/>
        <w:szCs w:val="20"/>
      </w:rPr>
      <w:t>2</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971297">
      <w:rPr>
        <w:rFonts w:ascii="Bodoni Bk BT Book" w:hAnsi="Bodoni Bk BT Book"/>
        <w:b/>
        <w:bCs/>
        <w:color w:val="000000" w:themeColor="text1"/>
        <w:sz w:val="20"/>
        <w:szCs w:val="20"/>
      </w:rPr>
      <w:t>Autumn</w:t>
    </w:r>
    <w:r w:rsidR="00D533B5">
      <w:rPr>
        <w:rFonts w:ascii="Bodoni Bk BT Book" w:hAnsi="Bodoni Bk BT Book"/>
        <w:b/>
        <w:bCs/>
        <w:color w:val="000000" w:themeColor="text1"/>
        <w:sz w:val="20"/>
        <w:szCs w:val="20"/>
      </w:rPr>
      <w:t xml:space="preserve"> 2022</w:t>
    </w:r>
  </w:p>
  <w:p w14:paraId="11C4E5FB" w14:textId="77777777" w:rsidR="00870EEA" w:rsidRDefault="00870EEA" w:rsidP="008F22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7021CE"/>
    <w:multiLevelType w:val="multilevel"/>
    <w:tmpl w:val="DCF05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B05BB0"/>
    <w:multiLevelType w:val="multilevel"/>
    <w:tmpl w:val="4E3CA3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4"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5"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90625"/>
    <w:multiLevelType w:val="hybridMultilevel"/>
    <w:tmpl w:val="D68E9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30"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BB5BA1"/>
    <w:multiLevelType w:val="hybridMultilevel"/>
    <w:tmpl w:val="450092F8"/>
    <w:lvl w:ilvl="0" w:tplc="DEEE02B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5941190">
    <w:abstractNumId w:val="15"/>
  </w:num>
  <w:num w:numId="2" w16cid:durableId="689139337">
    <w:abstractNumId w:val="8"/>
  </w:num>
  <w:num w:numId="3" w16cid:durableId="1772823860">
    <w:abstractNumId w:val="1"/>
  </w:num>
  <w:num w:numId="4" w16cid:durableId="118259419">
    <w:abstractNumId w:val="29"/>
  </w:num>
  <w:num w:numId="5" w16cid:durableId="652836749">
    <w:abstractNumId w:val="25"/>
  </w:num>
  <w:num w:numId="6" w16cid:durableId="1467504707">
    <w:abstractNumId w:val="3"/>
  </w:num>
  <w:num w:numId="7" w16cid:durableId="718088937">
    <w:abstractNumId w:val="27"/>
  </w:num>
  <w:num w:numId="8" w16cid:durableId="1159153971">
    <w:abstractNumId w:val="21"/>
  </w:num>
  <w:num w:numId="9" w16cid:durableId="942884817">
    <w:abstractNumId w:val="24"/>
  </w:num>
  <w:num w:numId="10" w16cid:durableId="1453792161">
    <w:abstractNumId w:val="20"/>
  </w:num>
  <w:num w:numId="11" w16cid:durableId="1904245474">
    <w:abstractNumId w:val="23"/>
  </w:num>
  <w:num w:numId="12" w16cid:durableId="1509054870">
    <w:abstractNumId w:val="5"/>
  </w:num>
  <w:num w:numId="13" w16cid:durableId="154610631">
    <w:abstractNumId w:val="6"/>
  </w:num>
  <w:num w:numId="14" w16cid:durableId="1826628572">
    <w:abstractNumId w:val="30"/>
  </w:num>
  <w:num w:numId="15" w16cid:durableId="561520224">
    <w:abstractNumId w:val="18"/>
  </w:num>
  <w:num w:numId="16" w16cid:durableId="948006323">
    <w:abstractNumId w:val="13"/>
  </w:num>
  <w:num w:numId="17" w16cid:durableId="1490176745">
    <w:abstractNumId w:val="12"/>
  </w:num>
  <w:num w:numId="18" w16cid:durableId="915671519">
    <w:abstractNumId w:val="9"/>
  </w:num>
  <w:num w:numId="19" w16cid:durableId="652758865">
    <w:abstractNumId w:val="22"/>
  </w:num>
  <w:num w:numId="20" w16cid:durableId="886799725">
    <w:abstractNumId w:val="16"/>
  </w:num>
  <w:num w:numId="21" w16cid:durableId="1345867147">
    <w:abstractNumId w:val="14"/>
  </w:num>
  <w:num w:numId="22" w16cid:durableId="2035617164">
    <w:abstractNumId w:val="19"/>
  </w:num>
  <w:num w:numId="23" w16cid:durableId="1824392406">
    <w:abstractNumId w:val="0"/>
  </w:num>
  <w:num w:numId="24" w16cid:durableId="1217162766">
    <w:abstractNumId w:val="32"/>
  </w:num>
  <w:num w:numId="25" w16cid:durableId="1123646937">
    <w:abstractNumId w:val="26"/>
  </w:num>
  <w:num w:numId="26" w16cid:durableId="2009550269">
    <w:abstractNumId w:val="4"/>
  </w:num>
  <w:num w:numId="27" w16cid:durableId="1634486330">
    <w:abstractNumId w:val="2"/>
  </w:num>
  <w:num w:numId="28" w16cid:durableId="672151201">
    <w:abstractNumId w:val="28"/>
  </w:num>
  <w:num w:numId="29" w16cid:durableId="959915497">
    <w:abstractNumId w:val="7"/>
  </w:num>
  <w:num w:numId="30" w16cid:durableId="1607301029">
    <w:abstractNumId w:val="10"/>
  </w:num>
  <w:num w:numId="31" w16cid:durableId="777603443">
    <w:abstractNumId w:val="11"/>
  </w:num>
  <w:num w:numId="32" w16cid:durableId="1585525352">
    <w:abstractNumId w:val="31"/>
  </w:num>
  <w:num w:numId="33" w16cid:durableId="2127891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73C8"/>
    <w:rsid w:val="00054573"/>
    <w:rsid w:val="000642DC"/>
    <w:rsid w:val="00077B09"/>
    <w:rsid w:val="000B6230"/>
    <w:rsid w:val="000C2AD9"/>
    <w:rsid w:val="000D38C7"/>
    <w:rsid w:val="000D539B"/>
    <w:rsid w:val="000D66C4"/>
    <w:rsid w:val="001103EA"/>
    <w:rsid w:val="00122F94"/>
    <w:rsid w:val="00123397"/>
    <w:rsid w:val="00160202"/>
    <w:rsid w:val="001A5828"/>
    <w:rsid w:val="001C2A1B"/>
    <w:rsid w:val="001D4FEA"/>
    <w:rsid w:val="001F31AC"/>
    <w:rsid w:val="001F788E"/>
    <w:rsid w:val="00213023"/>
    <w:rsid w:val="00214078"/>
    <w:rsid w:val="002208A8"/>
    <w:rsid w:val="002228D6"/>
    <w:rsid w:val="00223380"/>
    <w:rsid w:val="00227328"/>
    <w:rsid w:val="0023108B"/>
    <w:rsid w:val="00231118"/>
    <w:rsid w:val="002632E4"/>
    <w:rsid w:val="002710EA"/>
    <w:rsid w:val="002942D3"/>
    <w:rsid w:val="002A7FCA"/>
    <w:rsid w:val="002D489E"/>
    <w:rsid w:val="002E45A0"/>
    <w:rsid w:val="003021A9"/>
    <w:rsid w:val="0031285C"/>
    <w:rsid w:val="00327408"/>
    <w:rsid w:val="003671F7"/>
    <w:rsid w:val="00395FB3"/>
    <w:rsid w:val="003A7DDA"/>
    <w:rsid w:val="003D7320"/>
    <w:rsid w:val="003D7633"/>
    <w:rsid w:val="003F3514"/>
    <w:rsid w:val="004042AD"/>
    <w:rsid w:val="0042569F"/>
    <w:rsid w:val="00442FE0"/>
    <w:rsid w:val="0045032E"/>
    <w:rsid w:val="00464758"/>
    <w:rsid w:val="004705E6"/>
    <w:rsid w:val="00491991"/>
    <w:rsid w:val="00491C66"/>
    <w:rsid w:val="004A34F4"/>
    <w:rsid w:val="004B183D"/>
    <w:rsid w:val="004B4B2B"/>
    <w:rsid w:val="004C2E23"/>
    <w:rsid w:val="004D7131"/>
    <w:rsid w:val="004F7AF8"/>
    <w:rsid w:val="00521A0E"/>
    <w:rsid w:val="00525E52"/>
    <w:rsid w:val="00532C4B"/>
    <w:rsid w:val="00534F57"/>
    <w:rsid w:val="005427FD"/>
    <w:rsid w:val="005559B0"/>
    <w:rsid w:val="005614D7"/>
    <w:rsid w:val="00566DAC"/>
    <w:rsid w:val="00580BD3"/>
    <w:rsid w:val="00585B0E"/>
    <w:rsid w:val="005864AD"/>
    <w:rsid w:val="005B0227"/>
    <w:rsid w:val="005D5EDE"/>
    <w:rsid w:val="005E0E99"/>
    <w:rsid w:val="00635A88"/>
    <w:rsid w:val="006366A8"/>
    <w:rsid w:val="00647D17"/>
    <w:rsid w:val="0065294D"/>
    <w:rsid w:val="006630F3"/>
    <w:rsid w:val="006803BA"/>
    <w:rsid w:val="006C5BE4"/>
    <w:rsid w:val="007130EC"/>
    <w:rsid w:val="007213A6"/>
    <w:rsid w:val="0072425B"/>
    <w:rsid w:val="00725B28"/>
    <w:rsid w:val="0073174B"/>
    <w:rsid w:val="007911AD"/>
    <w:rsid w:val="007969E8"/>
    <w:rsid w:val="007C169F"/>
    <w:rsid w:val="00811A84"/>
    <w:rsid w:val="00811B46"/>
    <w:rsid w:val="0082167B"/>
    <w:rsid w:val="00856355"/>
    <w:rsid w:val="00870EEA"/>
    <w:rsid w:val="00894B28"/>
    <w:rsid w:val="008A0C88"/>
    <w:rsid w:val="008B22D3"/>
    <w:rsid w:val="008B5C5C"/>
    <w:rsid w:val="008D5F5D"/>
    <w:rsid w:val="008F22E8"/>
    <w:rsid w:val="0091239A"/>
    <w:rsid w:val="00925804"/>
    <w:rsid w:val="00952895"/>
    <w:rsid w:val="00957760"/>
    <w:rsid w:val="009702B8"/>
    <w:rsid w:val="00971297"/>
    <w:rsid w:val="009851BC"/>
    <w:rsid w:val="00992C58"/>
    <w:rsid w:val="009A677D"/>
    <w:rsid w:val="009B2186"/>
    <w:rsid w:val="009B6681"/>
    <w:rsid w:val="009C0CC5"/>
    <w:rsid w:val="009C2075"/>
    <w:rsid w:val="009C20BD"/>
    <w:rsid w:val="009D0CCD"/>
    <w:rsid w:val="009D5826"/>
    <w:rsid w:val="009E5C56"/>
    <w:rsid w:val="00A05734"/>
    <w:rsid w:val="00A27FA7"/>
    <w:rsid w:val="00A304A0"/>
    <w:rsid w:val="00A81504"/>
    <w:rsid w:val="00A97FC7"/>
    <w:rsid w:val="00AB3A01"/>
    <w:rsid w:val="00AC0101"/>
    <w:rsid w:val="00AC673C"/>
    <w:rsid w:val="00AD2EE9"/>
    <w:rsid w:val="00AF683A"/>
    <w:rsid w:val="00AF761A"/>
    <w:rsid w:val="00B363AC"/>
    <w:rsid w:val="00B36EBC"/>
    <w:rsid w:val="00B43CB7"/>
    <w:rsid w:val="00B54ACF"/>
    <w:rsid w:val="00B623E9"/>
    <w:rsid w:val="00B62F35"/>
    <w:rsid w:val="00B75966"/>
    <w:rsid w:val="00B80846"/>
    <w:rsid w:val="00B82C52"/>
    <w:rsid w:val="00B84BC9"/>
    <w:rsid w:val="00BB5204"/>
    <w:rsid w:val="00BC3A53"/>
    <w:rsid w:val="00BD4810"/>
    <w:rsid w:val="00BE584F"/>
    <w:rsid w:val="00C01D8D"/>
    <w:rsid w:val="00C01E1D"/>
    <w:rsid w:val="00C26190"/>
    <w:rsid w:val="00C30CCB"/>
    <w:rsid w:val="00C345F7"/>
    <w:rsid w:val="00C46393"/>
    <w:rsid w:val="00C50B90"/>
    <w:rsid w:val="00C90382"/>
    <w:rsid w:val="00CA7B23"/>
    <w:rsid w:val="00CF0EB1"/>
    <w:rsid w:val="00CF2069"/>
    <w:rsid w:val="00D02411"/>
    <w:rsid w:val="00D048DE"/>
    <w:rsid w:val="00D0740A"/>
    <w:rsid w:val="00D2097C"/>
    <w:rsid w:val="00D2240D"/>
    <w:rsid w:val="00D33F68"/>
    <w:rsid w:val="00D36188"/>
    <w:rsid w:val="00D450A7"/>
    <w:rsid w:val="00D533B5"/>
    <w:rsid w:val="00D57B8C"/>
    <w:rsid w:val="00D57CA2"/>
    <w:rsid w:val="00D805FE"/>
    <w:rsid w:val="00D92306"/>
    <w:rsid w:val="00D962F4"/>
    <w:rsid w:val="00DA3075"/>
    <w:rsid w:val="00DB5EB7"/>
    <w:rsid w:val="00DD16A0"/>
    <w:rsid w:val="00E04BBA"/>
    <w:rsid w:val="00E06CE5"/>
    <w:rsid w:val="00E079AE"/>
    <w:rsid w:val="00E21D45"/>
    <w:rsid w:val="00E242AA"/>
    <w:rsid w:val="00E471E3"/>
    <w:rsid w:val="00E61C51"/>
    <w:rsid w:val="00E7700D"/>
    <w:rsid w:val="00E822E2"/>
    <w:rsid w:val="00EA0A7B"/>
    <w:rsid w:val="00EB0A9D"/>
    <w:rsid w:val="00EC5F6F"/>
    <w:rsid w:val="00EE43A9"/>
    <w:rsid w:val="00EF4B54"/>
    <w:rsid w:val="00F0405A"/>
    <w:rsid w:val="00F0728D"/>
    <w:rsid w:val="00F12522"/>
    <w:rsid w:val="00F1598C"/>
    <w:rsid w:val="00F25B54"/>
    <w:rsid w:val="00F266D4"/>
    <w:rsid w:val="00F332D0"/>
    <w:rsid w:val="00F65F90"/>
    <w:rsid w:val="00F951C5"/>
    <w:rsid w:val="00FA371A"/>
    <w:rsid w:val="00FB0388"/>
    <w:rsid w:val="00FB2ACD"/>
    <w:rsid w:val="00FB4600"/>
    <w:rsid w:val="00FB7113"/>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Heading1">
    <w:name w:val="heading 1"/>
    <w:basedOn w:val="Normal"/>
    <w:next w:val="Normal"/>
    <w:link w:val="Heading1Char"/>
    <w:autoRedefine/>
    <w:uiPriority w:val="9"/>
    <w:qFormat/>
    <w:rsid w:val="009A677D"/>
    <w:pPr>
      <w:keepNext/>
      <w:keepLines/>
      <w:spacing w:before="120" w:after="120"/>
      <w:outlineLvl w:val="0"/>
    </w:pPr>
    <w:rPr>
      <w:rFonts w:eastAsiaTheme="majorEastAsia" w:cs="Arial"/>
      <w:b/>
      <w:lang w:val="sl-SI" w:eastAsia="en-US"/>
    </w:rPr>
  </w:style>
  <w:style w:type="paragraph" w:styleId="Heading2">
    <w:name w:val="heading 2"/>
    <w:basedOn w:val="Normal"/>
    <w:next w:val="Normal"/>
    <w:link w:val="Heading2Char"/>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Heading3">
    <w:name w:val="heading 3"/>
    <w:basedOn w:val="Normal"/>
    <w:next w:val="Normal"/>
    <w:link w:val="Heading3Char"/>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7D"/>
    <w:rPr>
      <w:rFonts w:ascii="Times New Roman" w:eastAsiaTheme="majorEastAsia" w:hAnsi="Times New Roman" w:cs="Arial"/>
      <w:b/>
      <w:sz w:val="24"/>
      <w:szCs w:val="24"/>
    </w:rPr>
  </w:style>
  <w:style w:type="character" w:customStyle="1" w:styleId="Heading2Char">
    <w:name w:val="Heading 2 Char"/>
    <w:basedOn w:val="DefaultParagraphFont"/>
    <w:link w:val="Heading2"/>
    <w:uiPriority w:val="9"/>
    <w:rsid w:val="000B6230"/>
    <w:rPr>
      <w:rFonts w:ascii="Times New Roman" w:eastAsiaTheme="majorEastAsia" w:hAnsi="Times New Roman" w:cstheme="majorBidi"/>
      <w:sz w:val="24"/>
      <w:szCs w:val="26"/>
      <w:lang w:eastAsia="et-EE"/>
    </w:rPr>
  </w:style>
  <w:style w:type="character" w:customStyle="1" w:styleId="Heading3Char">
    <w:name w:val="Heading 3 Char"/>
    <w:basedOn w:val="DefaultParagraphFont"/>
    <w:link w:val="Heading3"/>
    <w:uiPriority w:val="9"/>
    <w:rsid w:val="003D7320"/>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HeaderChar">
    <w:name w:val="Header Char"/>
    <w:basedOn w:val="DefaultParagraphFont"/>
    <w:link w:val="Header"/>
    <w:uiPriority w:val="99"/>
    <w:rsid w:val="00F25B54"/>
  </w:style>
  <w:style w:type="paragraph" w:styleId="Footer">
    <w:name w:val="footer"/>
    <w:basedOn w:val="Normal"/>
    <w:link w:val="Foot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FooterChar">
    <w:name w:val="Footer Char"/>
    <w:basedOn w:val="DefaultParagraphFont"/>
    <w:link w:val="Footer"/>
    <w:uiPriority w:val="99"/>
    <w:rsid w:val="00F25B54"/>
  </w:style>
  <w:style w:type="paragraph" w:styleId="Title">
    <w:name w:val="Title"/>
    <w:basedOn w:val="Normal"/>
    <w:next w:val="Normal"/>
    <w:link w:val="TitleChar"/>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leChar">
    <w:name w:val="Title Char"/>
    <w:basedOn w:val="DefaultParagraphFont"/>
    <w:link w:val="Title"/>
    <w:uiPriority w:val="10"/>
    <w:rsid w:val="00F25B54"/>
    <w:rPr>
      <w:rFonts w:ascii="Times New Roman" w:eastAsiaTheme="majorEastAsia" w:hAnsi="Times New Roman" w:cstheme="majorBidi"/>
      <w:b/>
      <w:spacing w:val="-10"/>
      <w:kern w:val="28"/>
      <w:sz w:val="32"/>
      <w:szCs w:val="28"/>
      <w:lang w:val="en-GB"/>
    </w:rPr>
  </w:style>
  <w:style w:type="paragraph" w:styleId="BodyText3">
    <w:name w:val="Body Text 3"/>
    <w:basedOn w:val="Normal"/>
    <w:link w:val="BodyText3Char"/>
    <w:semiHidden/>
    <w:rsid w:val="00F25B54"/>
    <w:pPr>
      <w:suppressAutoHyphens/>
      <w:spacing w:before="120" w:after="120"/>
      <w:jc w:val="center"/>
    </w:pPr>
    <w:rPr>
      <w:b/>
      <w:color w:val="000000"/>
      <w:lang w:val="en-US" w:eastAsia="ar-SA"/>
    </w:rPr>
  </w:style>
  <w:style w:type="character" w:customStyle="1" w:styleId="BodyText3Char">
    <w:name w:val="Body Text 3 Char"/>
    <w:basedOn w:val="DefaultParagraphFont"/>
    <w:link w:val="BodyText3"/>
    <w:semiHidden/>
    <w:rsid w:val="00F25B54"/>
    <w:rPr>
      <w:rFonts w:ascii="Times New Roman" w:eastAsia="Times New Roman" w:hAnsi="Times New Roman" w:cs="Times New Roman"/>
      <w:b/>
      <w:color w:val="000000"/>
      <w:sz w:val="24"/>
      <w:szCs w:val="24"/>
      <w:lang w:val="en-US" w:eastAsia="ar-SA"/>
    </w:rPr>
  </w:style>
  <w:style w:type="paragraph" w:styleId="BodyText2">
    <w:name w:val="Body Text 2"/>
    <w:basedOn w:val="Normal"/>
    <w:link w:val="BodyText2Char"/>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BodyText2Char">
    <w:name w:val="Body Text 2 Char"/>
    <w:basedOn w:val="DefaultParagraphFont"/>
    <w:link w:val="BodyText2"/>
    <w:uiPriority w:val="99"/>
    <w:semiHidden/>
    <w:rsid w:val="00F25B54"/>
    <w:rPr>
      <w:rFonts w:ascii="Times New Roman" w:hAnsi="Times New Roman"/>
      <w:sz w:val="24"/>
    </w:rPr>
  </w:style>
  <w:style w:type="paragraph" w:styleId="ListParagraph">
    <w:name w:val="List Paragraph"/>
    <w:basedOn w:val="Normal"/>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
    <w:qFormat/>
    <w:rsid w:val="0023108B"/>
    <w:pPr>
      <w:spacing w:before="100" w:beforeAutospacing="1" w:after="100" w:afterAutospacing="1"/>
    </w:pPr>
    <w:rPr>
      <w:sz w:val="22"/>
      <w:lang w:val="sl-SI" w:eastAsia="sl-SI"/>
    </w:rPr>
  </w:style>
  <w:style w:type="character" w:customStyle="1" w:styleId="i">
    <w:name w:val="i"/>
    <w:basedOn w:val="DefaultParagraphFont"/>
    <w:rsid w:val="0023108B"/>
  </w:style>
  <w:style w:type="paragraph" w:customStyle="1" w:styleId="sbul">
    <w:name w:val="sbul"/>
    <w:basedOn w:val="Normal"/>
    <w:rsid w:val="0023108B"/>
    <w:pPr>
      <w:spacing w:before="100" w:beforeAutospacing="1" w:after="100" w:afterAutospacing="1"/>
    </w:pPr>
    <w:rPr>
      <w:lang w:val="sl-SI" w:eastAsia="sl-SI"/>
    </w:rPr>
  </w:style>
  <w:style w:type="paragraph" w:customStyle="1" w:styleId="sbull">
    <w:name w:val="sbull"/>
    <w:basedOn w:val="Normal"/>
    <w:rsid w:val="0023108B"/>
    <w:pPr>
      <w:spacing w:before="100" w:beforeAutospacing="1" w:after="100" w:afterAutospacing="1"/>
    </w:pPr>
    <w:rPr>
      <w:lang w:val="sl-SI" w:eastAsia="sl-SI"/>
    </w:rPr>
  </w:style>
  <w:style w:type="paragraph" w:styleId="BalloonText">
    <w:name w:val="Balloon Text"/>
    <w:basedOn w:val="Normal"/>
    <w:link w:val="BalloonTextChar"/>
    <w:uiPriority w:val="99"/>
    <w:semiHidden/>
    <w:unhideWhenUsed/>
    <w:rsid w:val="00BE5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4F"/>
    <w:rPr>
      <w:rFonts w:ascii="Segoe UI" w:hAnsi="Segoe UI" w:cs="Segoe UI"/>
      <w:sz w:val="18"/>
      <w:szCs w:val="18"/>
    </w:rPr>
  </w:style>
  <w:style w:type="table" w:styleId="TableGrid">
    <w:name w:val="Table Grid"/>
    <w:basedOn w:val="TableNormal"/>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D57CA2"/>
    <w:rPr>
      <w:smallCaps/>
      <w:color w:val="5A5A5A" w:themeColor="text1" w:themeTint="A5"/>
    </w:rPr>
  </w:style>
  <w:style w:type="character" w:styleId="Hyperlink">
    <w:name w:val="Hyperlink"/>
    <w:basedOn w:val="DefaultParagraphFont"/>
    <w:uiPriority w:val="99"/>
    <w:unhideWhenUsed/>
    <w:rsid w:val="00AF761A"/>
    <w:rPr>
      <w:color w:val="0000FF"/>
      <w:u w:val="single"/>
    </w:rPr>
  </w:style>
  <w:style w:type="character" w:styleId="UnresolvedMention">
    <w:name w:val="Unresolved Mention"/>
    <w:basedOn w:val="DefaultParagraphFont"/>
    <w:uiPriority w:val="99"/>
    <w:semiHidden/>
    <w:unhideWhenUsed/>
    <w:rsid w:val="001A5828"/>
    <w:rPr>
      <w:color w:val="605E5C"/>
      <w:shd w:val="clear" w:color="auto" w:fill="E1DFDD"/>
    </w:rPr>
  </w:style>
  <w:style w:type="paragraph" w:customStyle="1" w:styleId="nova-e-listitem">
    <w:name w:val="nova-e-list__item"/>
    <w:basedOn w:val="Normal"/>
    <w:rsid w:val="003F3514"/>
    <w:pPr>
      <w:spacing w:before="100" w:beforeAutospacing="1" w:after="100" w:afterAutospacing="1"/>
    </w:pPr>
  </w:style>
  <w:style w:type="character" w:styleId="FollowedHyperlink">
    <w:name w:val="FollowedHyperlink"/>
    <w:basedOn w:val="DefaultParagraphFont"/>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 w:type="paragraph" w:styleId="FootnoteText">
    <w:name w:val="footnote text"/>
    <w:basedOn w:val="Normal"/>
    <w:link w:val="FootnoteTextChar"/>
    <w:uiPriority w:val="99"/>
    <w:unhideWhenUsed/>
    <w:rsid w:val="00D805FE"/>
    <w:rPr>
      <w:rFonts w:asciiTheme="minorHAnsi" w:eastAsiaTheme="minorHAnsi" w:hAnsiTheme="minorHAnsi" w:cstheme="minorBidi"/>
      <w:sz w:val="20"/>
      <w:szCs w:val="20"/>
      <w:lang w:val="de-DE" w:eastAsia="en-US"/>
    </w:rPr>
  </w:style>
  <w:style w:type="character" w:customStyle="1" w:styleId="FootnoteTextChar">
    <w:name w:val="Footnote Text Char"/>
    <w:basedOn w:val="DefaultParagraphFont"/>
    <w:link w:val="FootnoteText"/>
    <w:uiPriority w:val="99"/>
    <w:rsid w:val="00D805FE"/>
    <w:rPr>
      <w:sz w:val="20"/>
      <w:szCs w:val="20"/>
      <w:lang w:val="de-DE"/>
    </w:rPr>
  </w:style>
  <w:style w:type="character" w:styleId="FootnoteReference">
    <w:name w:val="footnote reference"/>
    <w:basedOn w:val="DefaultParagraphFont"/>
    <w:uiPriority w:val="99"/>
    <w:semiHidden/>
    <w:unhideWhenUsed/>
    <w:rsid w:val="00D805FE"/>
    <w:rPr>
      <w:vertAlign w:val="superscript"/>
    </w:rPr>
  </w:style>
  <w:style w:type="character" w:styleId="CommentReference">
    <w:name w:val="annotation reference"/>
    <w:basedOn w:val="DefaultParagraphFont"/>
    <w:uiPriority w:val="99"/>
    <w:semiHidden/>
    <w:unhideWhenUsed/>
    <w:rsid w:val="00D805FE"/>
    <w:rPr>
      <w:sz w:val="16"/>
      <w:szCs w:val="16"/>
    </w:rPr>
  </w:style>
  <w:style w:type="paragraph" w:styleId="CommentText">
    <w:name w:val="annotation text"/>
    <w:basedOn w:val="Normal"/>
    <w:link w:val="CommentTextChar"/>
    <w:uiPriority w:val="99"/>
    <w:semiHidden/>
    <w:unhideWhenUsed/>
    <w:rsid w:val="00D805FE"/>
    <w:rPr>
      <w:sz w:val="20"/>
      <w:szCs w:val="20"/>
    </w:rPr>
  </w:style>
  <w:style w:type="character" w:customStyle="1" w:styleId="CommentTextChar">
    <w:name w:val="Comment Text Char"/>
    <w:basedOn w:val="DefaultParagraphFont"/>
    <w:link w:val="CommentText"/>
    <w:uiPriority w:val="99"/>
    <w:semiHidden/>
    <w:rsid w:val="00D805FE"/>
    <w:rPr>
      <w:rFonts w:ascii="Times New Roman" w:eastAsia="Times New Roman" w:hAnsi="Times New Roman" w:cs="Times New Roman"/>
      <w:sz w:val="20"/>
      <w:szCs w:val="20"/>
      <w:lang w:val="en-GB" w:eastAsia="it-IT"/>
    </w:rPr>
  </w:style>
  <w:style w:type="paragraph" w:styleId="CommentSubject">
    <w:name w:val="annotation subject"/>
    <w:basedOn w:val="CommentText"/>
    <w:next w:val="CommentText"/>
    <w:link w:val="CommentSubjectChar"/>
    <w:uiPriority w:val="99"/>
    <w:semiHidden/>
    <w:unhideWhenUsed/>
    <w:rsid w:val="00D805FE"/>
    <w:rPr>
      <w:b/>
      <w:bCs/>
    </w:rPr>
  </w:style>
  <w:style w:type="character" w:customStyle="1" w:styleId="CommentSubjectChar">
    <w:name w:val="Comment Subject Char"/>
    <w:basedOn w:val="CommentTextChar"/>
    <w:link w:val="CommentSubject"/>
    <w:uiPriority w:val="99"/>
    <w:semiHidden/>
    <w:rsid w:val="00D805FE"/>
    <w:rPr>
      <w:rFonts w:ascii="Times New Roman" w:eastAsia="Times New Roman" w:hAnsi="Times New Roman" w:cs="Times New Roman"/>
      <w:b/>
      <w:bCs/>
      <w:sz w:val="20"/>
      <w:szCs w:val="20"/>
      <w:lang w:val="en-GB" w:eastAsia="it-IT"/>
    </w:rPr>
  </w:style>
  <w:style w:type="character" w:customStyle="1" w:styleId="markedcontent">
    <w:name w:val="markedcontent"/>
    <w:basedOn w:val="DefaultParagraphFont"/>
    <w:rsid w:val="00D805FE"/>
  </w:style>
  <w:style w:type="paragraph" w:styleId="NoSpacing">
    <w:name w:val="No Spacing"/>
    <w:uiPriority w:val="1"/>
    <w:qFormat/>
    <w:rsid w:val="00D805FE"/>
    <w:pPr>
      <w:spacing w:after="0" w:line="240" w:lineRule="auto"/>
    </w:pPr>
    <w:rPr>
      <w:lang w:val="de-DE"/>
    </w:rPr>
  </w:style>
  <w:style w:type="character" w:customStyle="1" w:styleId="cls-response">
    <w:name w:val="cls-response"/>
    <w:basedOn w:val="DefaultParagraphFont"/>
    <w:rsid w:val="009C20BD"/>
  </w:style>
  <w:style w:type="character" w:styleId="Emphasis">
    <w:name w:val="Emphasis"/>
    <w:basedOn w:val="DefaultParagraphFont"/>
    <w:uiPriority w:val="20"/>
    <w:qFormat/>
    <w:rsid w:val="009C20BD"/>
    <w:rPr>
      <w:i/>
      <w:iCs/>
    </w:rPr>
  </w:style>
  <w:style w:type="character" w:customStyle="1" w:styleId="notranslate">
    <w:name w:val="notranslate"/>
    <w:basedOn w:val="DefaultParagraphFont"/>
    <w:rsid w:val="009C20BD"/>
  </w:style>
  <w:style w:type="character" w:customStyle="1" w:styleId="authors">
    <w:name w:val="authors"/>
    <w:basedOn w:val="DefaultParagraphFont"/>
    <w:rsid w:val="009C20BD"/>
  </w:style>
  <w:style w:type="character" w:customStyle="1" w:styleId="Datum1">
    <w:name w:val="Datum1"/>
    <w:basedOn w:val="DefaultParagraphFont"/>
    <w:rsid w:val="009C20BD"/>
  </w:style>
  <w:style w:type="character" w:customStyle="1" w:styleId="arttitle">
    <w:name w:val="art_title"/>
    <w:basedOn w:val="DefaultParagraphFont"/>
    <w:rsid w:val="009C20BD"/>
  </w:style>
  <w:style w:type="character" w:customStyle="1" w:styleId="serialtitle">
    <w:name w:val="serial_title"/>
    <w:basedOn w:val="DefaultParagraphFont"/>
    <w:rsid w:val="009C20BD"/>
  </w:style>
  <w:style w:type="character" w:customStyle="1" w:styleId="doilink">
    <w:name w:val="doi_link"/>
    <w:basedOn w:val="DefaultParagraphFont"/>
    <w:rsid w:val="009C20BD"/>
  </w:style>
  <w:style w:type="character" w:customStyle="1" w:styleId="ff6">
    <w:name w:val="ff6"/>
    <w:basedOn w:val="DefaultParagraphFont"/>
    <w:rsid w:val="009C20BD"/>
  </w:style>
  <w:style w:type="character" w:styleId="Strong">
    <w:name w:val="Strong"/>
    <w:basedOn w:val="DefaultParagraphFont"/>
    <w:uiPriority w:val="22"/>
    <w:qFormat/>
    <w:rsid w:val="000D539B"/>
    <w:rPr>
      <w:b/>
      <w:bCs/>
    </w:rPr>
  </w:style>
  <w:style w:type="character" w:customStyle="1" w:styleId="a-size-large">
    <w:name w:val="a-size-large"/>
    <w:basedOn w:val="DefaultParagraphFont"/>
    <w:rsid w:val="000D539B"/>
  </w:style>
  <w:style w:type="character" w:customStyle="1" w:styleId="familyname">
    <w:name w:val="familyname"/>
    <w:basedOn w:val="DefaultParagraphFont"/>
    <w:rsid w:val="000D539B"/>
  </w:style>
  <w:style w:type="character" w:customStyle="1" w:styleId="paranumber">
    <w:name w:val="paranumber"/>
    <w:basedOn w:val="DefaultParagraphFont"/>
    <w:rsid w:val="000D539B"/>
  </w:style>
  <w:style w:type="paragraph" w:customStyle="1" w:styleId="bibliographie">
    <w:name w:val="bibliographie"/>
    <w:basedOn w:val="Normal"/>
    <w:rsid w:val="000D539B"/>
    <w:pPr>
      <w:spacing w:before="100" w:beforeAutospacing="1" w:after="100" w:afterAutospacing="1"/>
    </w:pPr>
    <w:rPr>
      <w:lang w:val="fr-FR" w:eastAsia="fr-FR"/>
    </w:rPr>
  </w:style>
  <w:style w:type="character" w:customStyle="1" w:styleId="ouvrage">
    <w:name w:val="ouvrage"/>
    <w:basedOn w:val="DefaultParagraphFont"/>
    <w:rsid w:val="000D539B"/>
  </w:style>
  <w:style w:type="character" w:customStyle="1" w:styleId="nowrap">
    <w:name w:val="nowrap"/>
    <w:basedOn w:val="DefaultParagraphFont"/>
    <w:rsid w:val="000D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national_Standard_Book_Numb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Sp%C3%A9cial:Ouvrages_de_r%C3%A9f%C3%A9rence/978-2-02-09687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cser.org/journal/index.php/mjss/article/view/9086/8773" TargetMode="External"/><Relationship Id="rId1" Type="http://schemas.openxmlformats.org/officeDocument/2006/relationships/hyperlink" Target="https://fr.wikipedia.org/wiki/La_M%C3%A9thode_(Edgar_Mor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463F-E19F-4046-A0DC-3DC3DEAF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5651</Words>
  <Characters>32214</Characters>
  <Application>Microsoft Office Word</Application>
  <DocSecurity>0</DocSecurity>
  <Lines>268</Lines>
  <Paragraphs>75</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2</cp:revision>
  <cp:lastPrinted>2020-09-18T09:35:00Z</cp:lastPrinted>
  <dcterms:created xsi:type="dcterms:W3CDTF">2022-10-27T09:14:00Z</dcterms:created>
  <dcterms:modified xsi:type="dcterms:W3CDTF">2022-10-27T09:14:00Z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